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 xml:space="preserve"> 浙江水利水电学院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优秀教案</w:t>
      </w:r>
      <w:r>
        <w:rPr>
          <w:rFonts w:hint="eastAsia" w:ascii="方正小标宋简体" w:eastAsia="方正小标宋简体"/>
          <w:color w:val="auto"/>
          <w:sz w:val="32"/>
          <w:szCs w:val="32"/>
        </w:rPr>
        <w:t>的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修改要点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8039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6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cs="仿宋"/>
                <w:b/>
                <w:color w:val="auto"/>
                <w:sz w:val="24"/>
                <w:lang w:eastAsia="zh-CN"/>
              </w:rPr>
              <w:t>修改</w:t>
            </w:r>
            <w:r>
              <w:rPr>
                <w:rFonts w:hint="eastAsia" w:ascii="仿宋" w:hAnsi="仿宋" w:cs="仿宋"/>
                <w:b/>
                <w:color w:val="auto"/>
                <w:sz w:val="24"/>
              </w:rPr>
              <w:t>指标</w:t>
            </w:r>
          </w:p>
        </w:tc>
        <w:tc>
          <w:tcPr>
            <w:tcW w:w="2836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cs="仿宋"/>
                <w:b/>
                <w:color w:val="auto"/>
                <w:sz w:val="24"/>
                <w:lang w:eastAsia="zh-CN"/>
              </w:rPr>
              <w:t>修改</w:t>
            </w:r>
            <w:r>
              <w:rPr>
                <w:rFonts w:hint="eastAsia" w:ascii="仿宋" w:hAnsi="仿宋" w:cs="仿宋"/>
                <w:b/>
                <w:color w:val="auto"/>
                <w:sz w:val="24"/>
              </w:rPr>
              <w:t>标准</w:t>
            </w:r>
          </w:p>
        </w:tc>
        <w:tc>
          <w:tcPr>
            <w:tcW w:w="1246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cs="仿宋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b/>
                <w:color w:val="auto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cs="仿宋"/>
                <w:color w:val="auto"/>
                <w:sz w:val="24"/>
              </w:rPr>
            </w:pPr>
          </w:p>
        </w:tc>
        <w:tc>
          <w:tcPr>
            <w:tcW w:w="283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24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cs="仿宋"/>
                <w:color w:val="auto"/>
                <w:sz w:val="24"/>
              </w:rPr>
            </w:pPr>
          </w:p>
        </w:tc>
        <w:tc>
          <w:tcPr>
            <w:tcW w:w="283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  <w:tc>
          <w:tcPr>
            <w:tcW w:w="124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cs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16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整体情况</w:t>
            </w: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教案整洁，无错别字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，文本规范，全面无缺项。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教学目标明确、思路清晰，符合教学大纲和课程的要求。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重点、难点、要点阐述清楚、详略得当，知识点安排设计有系统性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根据一次课（2-3节）科学设计教学，且课堂教学组织时间节点分割合理。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共性问题：每块内容时长请控制在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15-20分钟内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16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课程思政</w:t>
            </w:r>
          </w:p>
        </w:tc>
        <w:tc>
          <w:tcPr>
            <w:tcW w:w="2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课程明确育人要素为学校主推的课程思政要素，即“水文化+核心”素养（6项必备品格，8大核心能力）所含项。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共性问题：思政要素要紧扣我校的“水文化+核心”素养，不要再增加其他元素。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6项必备品格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：态度、相助、感恩、诚信、信仰、情怀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，8大核心能力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：书面表达能力、口头表达能力、团队合作能力、沟通交往能力、耐心倾听能力、情绪管理能力、信息处理能力、自主学习能力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-12"/>
                <w:kern w:val="2"/>
                <w:sz w:val="24"/>
                <w:szCs w:val="24"/>
                <w:lang w:bidi="en-US"/>
              </w:rPr>
              <w:t>课程思政点切入无痕，同时有助于知识点的掌握。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6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采用BOPPPS教学模式进行课堂教学设计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课堂教学开头有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学习导入（B）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请以《校外优秀教案模板》为例，突出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BOPPPS元素。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教案明确标出学习目标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/结果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（O）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课堂教学开始前设计教学前测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（P）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教学实施过程中体现参与式学习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（P）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教学结束后进行测试，检验教学效果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（P）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课堂教学结束有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反思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总结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（S）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互联网+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教学</w:t>
            </w:r>
          </w:p>
        </w:tc>
        <w:tc>
          <w:tcPr>
            <w:tcW w:w="2836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2"/>
                <w:sz w:val="24"/>
                <w:szCs w:val="24"/>
                <w:lang w:eastAsia="zh-CN"/>
              </w:rPr>
              <w:t>在教学组织中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-12"/>
                <w:kern w:val="2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2"/>
                <w:sz w:val="24"/>
                <w:szCs w:val="24"/>
                <w:lang w:eastAsia="zh-CN"/>
              </w:rPr>
              <w:t>“互联网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2"/>
                <w:sz w:val="24"/>
                <w:szCs w:val="24"/>
                <w:lang w:eastAsia="zh-CN"/>
              </w:rPr>
              <w:t>”教学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-12"/>
                <w:kern w:val="2"/>
                <w:sz w:val="24"/>
                <w:szCs w:val="24"/>
                <w:lang w:eastAsia="zh-CN"/>
              </w:rPr>
              <w:t>手段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-12"/>
                <w:kern w:val="2"/>
                <w:sz w:val="24"/>
                <w:szCs w:val="24"/>
                <w:lang w:eastAsia="zh-CN"/>
              </w:rPr>
              <w:t>有效利用线上课程平台开展“课前预习、课中互动、课后复习”。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7144F"/>
    <w:rsid w:val="052F5C3B"/>
    <w:rsid w:val="16166EFF"/>
    <w:rsid w:val="3B0D2368"/>
    <w:rsid w:val="49F7144F"/>
    <w:rsid w:val="4EF91EBF"/>
    <w:rsid w:val="5D443048"/>
    <w:rsid w:val="B7FBA4EA"/>
    <w:rsid w:val="E7FCD747"/>
    <w:rsid w:val="F77D905B"/>
    <w:rsid w:val="F7A3C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520</Words>
  <Characters>531</Characters>
  <Lines>0</Lines>
  <Paragraphs>0</Paragraphs>
  <TotalTime>8</TotalTime>
  <ScaleCrop>false</ScaleCrop>
  <LinksUpToDate>false</LinksUpToDate>
  <CharactersWithSpaces>532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2022-04-13T11:34:00Z</dcterms:created>
  <dc:creator>周明州</dc:creator>
  <cp:lastModifiedBy>周明州</cp:lastModifiedBy>
  <dcterms:modified xsi:type="dcterms:W3CDTF">2022-04-21T02:41:45Z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612858B6AAAF4429B8C5D0CEBC7C28BC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