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rPr>
          <w:rFonts w:ascii="宋体" w:hAnsi="宋体"/>
        </w:rPr>
      </w:pPr>
      <w:bookmarkStart w:id="0" w:name="_Toc38812276"/>
      <w:bookmarkStart w:id="1" w:name="_Toc42025527"/>
      <w:r>
        <w:rPr>
          <w:rFonts w:hint="eastAsia" w:ascii="宋体" w:hAnsi="宋体"/>
        </w:rPr>
        <w:t>考务管理</w:t>
      </w:r>
      <w:bookmarkEnd w:id="0"/>
      <w:bookmarkEnd w:id="1"/>
    </w:p>
    <w:p>
      <w:pPr>
        <w:rPr>
          <w:rFonts w:ascii="宋体" w:hAnsi="宋体"/>
        </w:rPr>
      </w:pPr>
      <w:r>
        <w:rPr>
          <w:rFonts w:hint="eastAsia" w:ascii="宋体" w:hAnsi="宋体"/>
        </w:rPr>
        <w:t>流程说明： 系统设置-&gt;1考场信息设置 -&gt; 2考试基础数据设置-&gt; 3考试任务管理 -&gt; 4排考试时间地点-&gt; 5监考教师维护  -&gt; 6 排考名单管理</w:t>
      </w:r>
    </w:p>
    <w:p>
      <w:pPr>
        <w:pStyle w:val="3"/>
      </w:pPr>
      <w:r>
        <w:rPr>
          <w:rFonts w:hint="eastAsia"/>
        </w:rPr>
        <w:t>系统设置</w:t>
      </w:r>
    </w:p>
    <w:p>
      <w:pPr>
        <w:ind w:leftChars="-41" w:hanging="86" w:hangingChars="41"/>
        <w:rPr>
          <w:rFonts w:ascii="宋体" w:hAnsi="宋体"/>
        </w:rPr>
      </w:pPr>
      <w:r>
        <w:rPr>
          <w:rFonts w:hint="eastAsia" w:ascii="宋体" w:hAnsi="宋体"/>
        </w:rPr>
        <w:t>步骤：系统设置</w:t>
      </w:r>
    </w:p>
    <w:p>
      <w:pPr>
        <w:ind w:leftChars="-41" w:hanging="86" w:hangingChars="41"/>
        <w:rPr>
          <w:rFonts w:ascii="宋体" w:hAnsi="宋体"/>
        </w:rPr>
      </w:pPr>
      <w:r>
        <w:rPr>
          <w:rFonts w:hint="eastAsia" w:ascii="宋体" w:hAnsi="宋体"/>
        </w:rPr>
        <w:t>步骤说明：维护考务的基本控制项，如排考的学年学期。</w:t>
      </w:r>
    </w:p>
    <w:p>
      <w:pPr>
        <w:ind w:leftChars="-41" w:hanging="86" w:hangingChars="41"/>
        <w:rPr>
          <w:rFonts w:ascii="宋体" w:hAnsi="宋体"/>
        </w:rPr>
      </w:pPr>
      <w:r>
        <w:rPr>
          <w:rFonts w:hint="eastAsia" w:ascii="宋体" w:hAnsi="宋体"/>
        </w:rPr>
        <w:t>功能路径：考务管理-系统设置。</w:t>
      </w:r>
    </w:p>
    <w:p>
      <w:pPr>
        <w:ind w:leftChars="-41" w:hanging="86" w:hangingChars="41"/>
        <w:rPr>
          <w:rFonts w:ascii="宋体" w:hAnsi="宋体"/>
        </w:rPr>
      </w:pPr>
      <w:r>
        <w:rPr>
          <w:rFonts w:hint="eastAsia" w:ascii="宋体" w:hAnsi="宋体"/>
        </w:rPr>
        <w:t>操作说明：</w:t>
      </w:r>
    </w:p>
    <w:p>
      <w:pPr>
        <w:ind w:leftChars="-41" w:hanging="86" w:hangingChars="41"/>
        <w:rPr>
          <w:rFonts w:ascii="宋体" w:hAnsi="宋体"/>
        </w:rPr>
      </w:pPr>
      <w:r>
        <w:rPr>
          <w:rFonts w:hint="eastAsia" w:ascii="宋体" w:hAnsi="宋体"/>
        </w:rPr>
        <w:t>系统设置用来设置一些基本信息，主要用来修改考试的学年学期。其他的按照需要设置即可，备注中有每一项所控制内容的解释，修改后点击保存。如下图1</w:t>
      </w:r>
      <w:r>
        <w:rPr>
          <w:rFonts w:ascii="宋体" w:hAnsi="宋体"/>
        </w:rPr>
        <w:t>-1</w:t>
      </w:r>
      <w:r>
        <w:rPr>
          <w:rFonts w:hint="eastAsia" w:ascii="宋体" w:hAnsi="宋体"/>
        </w:rPr>
        <w:t>：</w:t>
      </w:r>
    </w:p>
    <w:p>
      <w:pPr>
        <w:rPr>
          <w:rFonts w:ascii="宋体" w:hAnsi="宋体"/>
        </w:rPr>
      </w:pPr>
      <w:r>
        <w:drawing>
          <wp:inline distT="0" distB="0" distL="0" distR="0">
            <wp:extent cx="5274310" cy="2473325"/>
            <wp:effectExtent l="0" t="0" r="2540" b="317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4"/>
                    <a:stretch>
                      <a:fillRect/>
                    </a:stretch>
                  </pic:blipFill>
                  <pic:spPr>
                    <a:xfrm>
                      <a:off x="0" y="0"/>
                      <a:ext cx="5274310" cy="2473325"/>
                    </a:xfrm>
                    <a:prstGeom prst="rect">
                      <a:avLst/>
                    </a:prstGeom>
                  </pic:spPr>
                </pic:pic>
              </a:graphicData>
            </a:graphic>
          </wp:inline>
        </w:drawing>
      </w:r>
    </w:p>
    <w:p>
      <w:pPr>
        <w:jc w:val="center"/>
        <w:rPr>
          <w:rFonts w:ascii="宋体" w:hAnsi="宋体"/>
        </w:rPr>
      </w:pPr>
      <w:r>
        <w:rPr>
          <w:rFonts w:hint="eastAsia" w:ascii="宋体" w:hAnsi="宋体"/>
        </w:rPr>
        <w:t>图1</w:t>
      </w:r>
      <w:r>
        <w:rPr>
          <w:rFonts w:ascii="宋体" w:hAnsi="宋体"/>
        </w:rPr>
        <w:t>-1</w:t>
      </w:r>
    </w:p>
    <w:p>
      <w:pPr>
        <w:rPr>
          <w:rFonts w:ascii="宋体" w:hAnsi="宋体"/>
        </w:rPr>
      </w:pPr>
    </w:p>
    <w:p>
      <w:pPr>
        <w:pStyle w:val="3"/>
      </w:pPr>
      <w:bookmarkStart w:id="2" w:name="_Toc38812277"/>
      <w:bookmarkStart w:id="3" w:name="_Toc42025528"/>
      <w:r>
        <w:rPr>
          <w:rFonts w:hint="eastAsia"/>
        </w:rPr>
        <w:t>考场信息设置</w:t>
      </w:r>
      <w:bookmarkEnd w:id="2"/>
      <w:bookmarkEnd w:id="3"/>
    </w:p>
    <w:p>
      <w:pPr>
        <w:ind w:leftChars="-41" w:hanging="86" w:hangingChars="41"/>
        <w:rPr>
          <w:rFonts w:ascii="宋体" w:hAnsi="宋体"/>
        </w:rPr>
      </w:pPr>
      <w:r>
        <w:rPr>
          <w:rFonts w:hint="eastAsia" w:ascii="宋体" w:hAnsi="宋体"/>
        </w:rPr>
        <w:t>步骤：考场信息维护</w:t>
      </w:r>
    </w:p>
    <w:p>
      <w:pPr>
        <w:ind w:leftChars="-41" w:hanging="86" w:hangingChars="41"/>
        <w:rPr>
          <w:rFonts w:ascii="宋体" w:hAnsi="宋体"/>
        </w:rPr>
      </w:pPr>
      <w:r>
        <w:rPr>
          <w:rFonts w:hint="eastAsia" w:ascii="宋体" w:hAnsi="宋体"/>
        </w:rPr>
        <w:t>步骤说明：维护可以安排的考场信息，如座位号，是否可排考等</w:t>
      </w:r>
    </w:p>
    <w:p>
      <w:pPr>
        <w:ind w:leftChars="-41" w:hanging="86" w:hangingChars="41"/>
        <w:rPr>
          <w:rFonts w:ascii="宋体" w:hAnsi="宋体"/>
        </w:rPr>
      </w:pPr>
      <w:r>
        <w:rPr>
          <w:rFonts w:hint="eastAsia" w:ascii="宋体" w:hAnsi="宋体"/>
        </w:rPr>
        <w:t>功能路径：考务管理-考场信息设置</w:t>
      </w:r>
    </w:p>
    <w:p>
      <w:pPr>
        <w:ind w:leftChars="-41" w:hanging="86" w:hangingChars="41"/>
        <w:rPr>
          <w:rFonts w:ascii="宋体" w:hAnsi="宋体"/>
        </w:rPr>
      </w:pPr>
      <w:r>
        <w:rPr>
          <w:rFonts w:hint="eastAsia" w:ascii="宋体" w:hAnsi="宋体"/>
        </w:rPr>
        <w:t>操作说明：</w:t>
      </w:r>
    </w:p>
    <w:p>
      <w:pPr>
        <w:ind w:leftChars="-41" w:hanging="86" w:hangingChars="41"/>
        <w:rPr>
          <w:rFonts w:ascii="宋体" w:hAnsi="宋体"/>
        </w:rPr>
      </w:pPr>
      <w:r>
        <w:rPr>
          <w:rFonts w:hint="eastAsia" w:ascii="宋体" w:hAnsi="宋体"/>
        </w:rPr>
        <w:t>1</w:t>
      </w:r>
      <w:r>
        <w:rPr>
          <w:rFonts w:ascii="宋体" w:hAnsi="宋体"/>
        </w:rPr>
        <w:t>.</w:t>
      </w:r>
      <w:r>
        <w:rPr>
          <w:rFonts w:hint="eastAsia" w:ascii="宋体" w:hAnsi="宋体"/>
        </w:rPr>
        <w:t>考场信息取自排课管理模块下的场地学期信息，进入“排课管理-教学场地信息-场地学期信息”页面，只有当场地使用状态为‘可用’的场地信息才会显示在考场信息设置那边。见图</w:t>
      </w:r>
      <w:r>
        <w:rPr>
          <w:rFonts w:ascii="宋体" w:hAnsi="宋体"/>
        </w:rPr>
        <w:t>2-1</w:t>
      </w:r>
    </w:p>
    <w:p>
      <w:pPr>
        <w:rPr>
          <w:rFonts w:ascii="宋体" w:hAnsi="宋体"/>
        </w:rPr>
      </w:pPr>
      <w:r>
        <w:drawing>
          <wp:inline distT="0" distB="0" distL="0" distR="0">
            <wp:extent cx="5274310" cy="2439035"/>
            <wp:effectExtent l="0" t="0" r="254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5"/>
                    <a:stretch>
                      <a:fillRect/>
                    </a:stretch>
                  </pic:blipFill>
                  <pic:spPr>
                    <a:xfrm>
                      <a:off x="0" y="0"/>
                      <a:ext cx="5274310" cy="2439035"/>
                    </a:xfrm>
                    <a:prstGeom prst="rect">
                      <a:avLst/>
                    </a:prstGeom>
                  </pic:spPr>
                </pic:pic>
              </a:graphicData>
            </a:graphic>
          </wp:inline>
        </w:drawing>
      </w:r>
    </w:p>
    <w:p>
      <w:pPr>
        <w:ind w:left="1080"/>
        <w:jc w:val="center"/>
        <w:rPr>
          <w:rFonts w:ascii="宋体" w:hAnsi="宋体"/>
        </w:rPr>
      </w:pPr>
      <w:r>
        <w:rPr>
          <w:rFonts w:hint="eastAsia" w:ascii="宋体" w:hAnsi="宋体"/>
        </w:rPr>
        <w:t>图</w:t>
      </w:r>
      <w:r>
        <w:rPr>
          <w:rFonts w:ascii="宋体" w:hAnsi="宋体"/>
        </w:rPr>
        <w:t>2</w:t>
      </w:r>
      <w:r>
        <w:rPr>
          <w:rFonts w:hint="eastAsia" w:ascii="宋体" w:hAnsi="宋体"/>
        </w:rPr>
        <w:t>-1</w:t>
      </w:r>
    </w:p>
    <w:p>
      <w:pPr>
        <w:rPr>
          <w:rFonts w:ascii="宋体" w:hAnsi="宋体"/>
        </w:rPr>
      </w:pPr>
      <w:r>
        <w:rPr>
          <w:rFonts w:hint="eastAsia" w:ascii="宋体" w:hAnsi="宋体"/>
        </w:rPr>
        <w:t>2.进入“考务管理-考场信息设置”页面，设置考场信息，如可用状态，座位数，使用部门等，见图</w:t>
      </w:r>
      <w:r>
        <w:rPr>
          <w:rFonts w:ascii="宋体" w:hAnsi="宋体"/>
        </w:rPr>
        <w:t>2</w:t>
      </w:r>
      <w:r>
        <w:rPr>
          <w:rFonts w:hint="eastAsia" w:ascii="宋体" w:hAnsi="宋体"/>
        </w:rPr>
        <w:t>-2</w:t>
      </w:r>
    </w:p>
    <w:p>
      <w:pPr>
        <w:ind w:leftChars="-41" w:hanging="86" w:hangingChars="41"/>
        <w:rPr>
          <w:rFonts w:ascii="宋体" w:hAnsi="宋体"/>
        </w:rPr>
      </w:pPr>
      <w:r>
        <w:drawing>
          <wp:inline distT="0" distB="0" distL="0" distR="0">
            <wp:extent cx="5274310" cy="2469515"/>
            <wp:effectExtent l="0" t="0" r="2540" b="698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6"/>
                    <a:stretch>
                      <a:fillRect/>
                    </a:stretch>
                  </pic:blipFill>
                  <pic:spPr>
                    <a:xfrm>
                      <a:off x="0" y="0"/>
                      <a:ext cx="5274310" cy="2469515"/>
                    </a:xfrm>
                    <a:prstGeom prst="rect">
                      <a:avLst/>
                    </a:prstGeom>
                  </pic:spPr>
                </pic:pic>
              </a:graphicData>
            </a:graphic>
          </wp:inline>
        </w:drawing>
      </w:r>
    </w:p>
    <w:p>
      <w:pPr>
        <w:ind w:left="1080"/>
        <w:jc w:val="center"/>
        <w:rPr>
          <w:rFonts w:ascii="宋体" w:hAnsi="宋体"/>
        </w:rPr>
      </w:pPr>
      <w:r>
        <w:rPr>
          <w:rFonts w:hint="eastAsia" w:ascii="宋体" w:hAnsi="宋体"/>
        </w:rPr>
        <w:t>图</w:t>
      </w:r>
      <w:r>
        <w:rPr>
          <w:rFonts w:ascii="宋体" w:hAnsi="宋体"/>
        </w:rPr>
        <w:t>2</w:t>
      </w:r>
      <w:r>
        <w:rPr>
          <w:rFonts w:hint="eastAsia" w:ascii="宋体" w:hAnsi="宋体"/>
        </w:rPr>
        <w:t>-2</w:t>
      </w:r>
    </w:p>
    <w:p>
      <w:pPr>
        <w:ind w:left="1080"/>
        <w:jc w:val="center"/>
        <w:rPr>
          <w:rFonts w:ascii="宋体" w:hAnsi="宋体"/>
        </w:rPr>
      </w:pPr>
    </w:p>
    <w:p>
      <w:pPr>
        <w:rPr>
          <w:rFonts w:ascii="宋体" w:hAnsi="宋体"/>
        </w:rPr>
      </w:pPr>
      <w:r>
        <w:rPr>
          <w:rFonts w:ascii="宋体" w:hAnsi="宋体"/>
        </w:rPr>
        <w:t>3.</w:t>
      </w:r>
      <w:r>
        <w:rPr>
          <w:rFonts w:hint="eastAsia" w:ascii="宋体" w:hAnsi="宋体"/>
        </w:rPr>
        <w:t>可以继承考试使用部门和考试可用状态，如下图2</w:t>
      </w:r>
      <w:r>
        <w:rPr>
          <w:rFonts w:ascii="宋体" w:hAnsi="宋体"/>
        </w:rPr>
        <w:t>-3</w:t>
      </w:r>
      <w:r>
        <w:rPr>
          <w:rFonts w:hint="eastAsia" w:ascii="宋体" w:hAnsi="宋体"/>
        </w:rPr>
        <w:t>：</w:t>
      </w:r>
    </w:p>
    <w:p>
      <w:pPr>
        <w:rPr>
          <w:rFonts w:hint="eastAsia" w:ascii="宋体" w:hAnsi="宋体"/>
        </w:rPr>
      </w:pPr>
    </w:p>
    <w:p>
      <w:pPr>
        <w:rPr>
          <w:rFonts w:ascii="宋体" w:hAnsi="宋体"/>
        </w:rPr>
      </w:pPr>
      <w:r>
        <w:drawing>
          <wp:inline distT="0" distB="0" distL="0" distR="0">
            <wp:extent cx="5274310" cy="2378075"/>
            <wp:effectExtent l="0" t="0" r="2540" b="3175"/>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7"/>
                    <a:stretch>
                      <a:fillRect/>
                    </a:stretch>
                  </pic:blipFill>
                  <pic:spPr>
                    <a:xfrm>
                      <a:off x="0" y="0"/>
                      <a:ext cx="5274310" cy="2378075"/>
                    </a:xfrm>
                    <a:prstGeom prst="rect">
                      <a:avLst/>
                    </a:prstGeom>
                  </pic:spPr>
                </pic:pic>
              </a:graphicData>
            </a:graphic>
          </wp:inline>
        </w:drawing>
      </w:r>
    </w:p>
    <w:p>
      <w:pPr>
        <w:jc w:val="center"/>
        <w:rPr>
          <w:rFonts w:hint="eastAsia" w:ascii="宋体" w:hAnsi="宋体"/>
        </w:rPr>
      </w:pPr>
      <w:r>
        <w:rPr>
          <w:rFonts w:hint="eastAsia" w:ascii="宋体" w:hAnsi="宋体"/>
        </w:rPr>
        <w:t>图2</w:t>
      </w:r>
      <w:r>
        <w:rPr>
          <w:rFonts w:ascii="宋体" w:hAnsi="宋体"/>
        </w:rPr>
        <w:t>-3</w:t>
      </w:r>
    </w:p>
    <w:p>
      <w:pPr>
        <w:spacing w:beforeAutospacing="1" w:afterAutospacing="1"/>
        <w:rPr>
          <w:rFonts w:ascii="宋体" w:hAnsi="宋体" w:cs="宋体"/>
          <w:szCs w:val="21"/>
        </w:rPr>
      </w:pPr>
      <w:r>
        <w:rPr>
          <w:rFonts w:hint="eastAsia" w:ascii="宋体" w:hAnsi="宋体" w:cs="宋体"/>
          <w:szCs w:val="21"/>
        </w:rPr>
        <w:t>4</w:t>
      </w:r>
      <w:r>
        <w:rPr>
          <w:rFonts w:ascii="宋体" w:hAnsi="宋体" w:cs="宋体"/>
          <w:szCs w:val="21"/>
        </w:rPr>
        <w:t>.</w:t>
      </w:r>
      <w:r>
        <w:rPr>
          <w:rFonts w:hint="eastAsia" w:ascii="宋体" w:hAnsi="宋体" w:cs="宋体"/>
          <w:szCs w:val="21"/>
        </w:rPr>
        <w:t>考试使用部门批处理，如下图2</w:t>
      </w:r>
      <w:r>
        <w:rPr>
          <w:rFonts w:ascii="宋体" w:hAnsi="宋体" w:cs="宋体"/>
          <w:szCs w:val="21"/>
        </w:rPr>
        <w:t>-4</w:t>
      </w:r>
      <w:r>
        <w:rPr>
          <w:rFonts w:hint="eastAsia" w:ascii="宋体" w:hAnsi="宋体" w:cs="宋体"/>
          <w:szCs w:val="21"/>
        </w:rPr>
        <w:t>：</w:t>
      </w:r>
    </w:p>
    <w:p>
      <w:pPr>
        <w:spacing w:beforeAutospacing="1" w:afterAutospacing="1"/>
        <w:rPr>
          <w:rFonts w:ascii="宋体" w:hAnsi="宋体" w:cs="宋体"/>
          <w:szCs w:val="21"/>
        </w:rPr>
      </w:pPr>
      <w:r>
        <w:drawing>
          <wp:inline distT="0" distB="0" distL="0" distR="0">
            <wp:extent cx="5274310" cy="2345055"/>
            <wp:effectExtent l="0" t="0" r="254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8"/>
                    <a:stretch>
                      <a:fillRect/>
                    </a:stretch>
                  </pic:blipFill>
                  <pic:spPr>
                    <a:xfrm>
                      <a:off x="0" y="0"/>
                      <a:ext cx="5274310" cy="2345055"/>
                    </a:xfrm>
                    <a:prstGeom prst="rect">
                      <a:avLst/>
                    </a:prstGeom>
                  </pic:spPr>
                </pic:pic>
              </a:graphicData>
            </a:graphic>
          </wp:inline>
        </w:drawing>
      </w:r>
    </w:p>
    <w:p>
      <w:pPr>
        <w:spacing w:beforeAutospacing="1" w:afterAutospacing="1"/>
        <w:jc w:val="center"/>
        <w:rPr>
          <w:rFonts w:hint="eastAsia" w:ascii="宋体" w:hAnsi="宋体" w:cs="宋体"/>
          <w:szCs w:val="21"/>
        </w:rPr>
      </w:pPr>
      <w:r>
        <w:rPr>
          <w:rFonts w:hint="eastAsia" w:ascii="宋体" w:hAnsi="宋体" w:cs="宋体"/>
          <w:szCs w:val="21"/>
        </w:rPr>
        <w:t>图2</w:t>
      </w:r>
      <w:r>
        <w:rPr>
          <w:rFonts w:ascii="宋体" w:hAnsi="宋体" w:cs="宋体"/>
          <w:szCs w:val="21"/>
        </w:rPr>
        <w:t>-4</w:t>
      </w:r>
    </w:p>
    <w:p>
      <w:pPr>
        <w:pStyle w:val="3"/>
      </w:pPr>
      <w:bookmarkStart w:id="4" w:name="_Toc42025529"/>
      <w:bookmarkStart w:id="5" w:name="_Toc38812278"/>
      <w:r>
        <w:rPr>
          <w:rFonts w:hint="eastAsia"/>
        </w:rPr>
        <w:t>考试基础数据设置</w:t>
      </w:r>
      <w:bookmarkEnd w:id="4"/>
      <w:bookmarkEnd w:id="5"/>
    </w:p>
    <w:p>
      <w:pPr>
        <w:jc w:val="left"/>
        <w:rPr>
          <w:rFonts w:ascii="宋体" w:hAnsi="宋体"/>
        </w:rPr>
      </w:pPr>
      <w:r>
        <w:rPr>
          <w:rFonts w:hint="eastAsia" w:ascii="宋体" w:hAnsi="宋体"/>
        </w:rPr>
        <w:t>步骤：考试设置</w:t>
      </w:r>
    </w:p>
    <w:p>
      <w:pPr>
        <w:rPr>
          <w:rFonts w:ascii="宋体" w:hAnsi="宋体"/>
        </w:rPr>
      </w:pPr>
      <w:r>
        <w:rPr>
          <w:rFonts w:hint="eastAsia" w:ascii="宋体" w:hAnsi="宋体"/>
        </w:rPr>
        <w:t>步骤说明：设置考试名称，期中考试，期末考试或者补考等。名称自己命名</w:t>
      </w:r>
    </w:p>
    <w:p>
      <w:pPr>
        <w:rPr>
          <w:rFonts w:ascii="宋体" w:hAnsi="宋体"/>
        </w:rPr>
      </w:pPr>
      <w:r>
        <w:rPr>
          <w:rFonts w:hint="eastAsia" w:ascii="宋体" w:hAnsi="宋体"/>
        </w:rPr>
        <w:t>功能路径：考务管理-考试基础数据-考试设置</w:t>
      </w:r>
    </w:p>
    <w:p>
      <w:pPr>
        <w:rPr>
          <w:rFonts w:ascii="宋体" w:hAnsi="宋体"/>
        </w:rPr>
      </w:pPr>
      <w:r>
        <w:rPr>
          <w:rFonts w:hint="eastAsia" w:ascii="宋体" w:hAnsi="宋体"/>
        </w:rPr>
        <w:t>操作说明：</w:t>
      </w:r>
    </w:p>
    <w:p>
      <w:pPr>
        <w:rPr>
          <w:rFonts w:ascii="宋体" w:hAnsi="宋体"/>
        </w:rPr>
      </w:pPr>
      <w:r>
        <w:rPr>
          <w:rFonts w:hint="eastAsia" w:ascii="宋体" w:hAnsi="宋体"/>
        </w:rPr>
        <w:t>1.进入”考务管理-考试基础数据-考试设置 “页面之后，点击‘增加’按钮，增加一个新的考试名称，见图</w:t>
      </w:r>
      <w:r>
        <w:rPr>
          <w:rFonts w:ascii="宋体" w:hAnsi="宋体"/>
        </w:rPr>
        <w:t>3</w:t>
      </w:r>
      <w:r>
        <w:rPr>
          <w:rFonts w:hint="eastAsia" w:ascii="宋体" w:hAnsi="宋体"/>
        </w:rPr>
        <w:t>-1。</w:t>
      </w:r>
    </w:p>
    <w:p>
      <w:pPr>
        <w:ind w:leftChars="-41" w:hanging="86" w:hangingChars="41"/>
        <w:rPr>
          <w:rFonts w:ascii="宋体" w:hAnsi="宋体"/>
        </w:rPr>
      </w:pPr>
      <w:r>
        <w:drawing>
          <wp:inline distT="0" distB="0" distL="0" distR="0">
            <wp:extent cx="5274310" cy="2401570"/>
            <wp:effectExtent l="0" t="0" r="254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9"/>
                    <a:stretch>
                      <a:fillRect/>
                    </a:stretch>
                  </pic:blipFill>
                  <pic:spPr>
                    <a:xfrm>
                      <a:off x="0" y="0"/>
                      <a:ext cx="5274310" cy="2401570"/>
                    </a:xfrm>
                    <a:prstGeom prst="rect">
                      <a:avLst/>
                    </a:prstGeom>
                  </pic:spPr>
                </pic:pic>
              </a:graphicData>
            </a:graphic>
          </wp:inline>
        </w:drawing>
      </w:r>
    </w:p>
    <w:p>
      <w:pPr>
        <w:ind w:left="1080"/>
        <w:jc w:val="center"/>
        <w:rPr>
          <w:rFonts w:ascii="宋体" w:hAnsi="宋体"/>
        </w:rPr>
      </w:pPr>
      <w:r>
        <w:rPr>
          <w:rFonts w:hint="eastAsia" w:ascii="宋体" w:hAnsi="宋体"/>
        </w:rPr>
        <w:t>图</w:t>
      </w:r>
      <w:r>
        <w:rPr>
          <w:rFonts w:ascii="宋体" w:hAnsi="宋体"/>
        </w:rPr>
        <w:t>3</w:t>
      </w:r>
      <w:r>
        <w:rPr>
          <w:rFonts w:hint="eastAsia" w:ascii="宋体" w:hAnsi="宋体"/>
        </w:rPr>
        <w:t>-1</w:t>
      </w:r>
    </w:p>
    <w:p>
      <w:pPr>
        <w:ind w:leftChars="-41" w:hanging="86" w:hangingChars="41"/>
        <w:rPr>
          <w:rFonts w:ascii="宋体" w:hAnsi="宋体"/>
        </w:rPr>
      </w:pPr>
      <w:r>
        <w:rPr>
          <w:rFonts w:hint="eastAsia" w:ascii="宋体" w:hAnsi="宋体"/>
        </w:rPr>
        <w:t>注意事项：如果不是期末考试，同一个任务可以安排多次考试，如果是期末考试，同一个任务只能排一次；设置重复排考场，可以进行合考。</w:t>
      </w:r>
    </w:p>
    <w:p>
      <w:pPr>
        <w:ind w:leftChars="-41" w:hanging="86" w:hangingChars="41"/>
        <w:rPr>
          <w:rFonts w:ascii="宋体" w:hAnsi="宋体"/>
        </w:rPr>
      </w:pPr>
    </w:p>
    <w:p>
      <w:pPr>
        <w:ind w:leftChars="-41" w:hanging="86" w:hangingChars="41"/>
        <w:rPr>
          <w:rFonts w:ascii="宋体" w:hAnsi="宋体"/>
        </w:rPr>
      </w:pPr>
      <w:r>
        <w:rPr>
          <w:rFonts w:hint="eastAsia" w:ascii="宋体" w:hAnsi="宋体"/>
        </w:rPr>
        <w:t>步骤：考试基础时间设置</w:t>
      </w:r>
    </w:p>
    <w:p>
      <w:pPr>
        <w:ind w:leftChars="-41" w:hanging="86" w:hangingChars="41"/>
        <w:rPr>
          <w:rFonts w:ascii="宋体" w:hAnsi="宋体"/>
        </w:rPr>
      </w:pPr>
      <w:r>
        <w:rPr>
          <w:rFonts w:hint="eastAsia" w:ascii="宋体" w:hAnsi="宋体"/>
        </w:rPr>
        <w:t>步骤说明：设置每场考试的起始结束时间</w:t>
      </w:r>
    </w:p>
    <w:p>
      <w:pPr>
        <w:ind w:leftChars="-41" w:hanging="86" w:hangingChars="41"/>
        <w:rPr>
          <w:rFonts w:ascii="宋体" w:hAnsi="宋体"/>
        </w:rPr>
      </w:pPr>
      <w:r>
        <w:rPr>
          <w:rFonts w:hint="eastAsia" w:ascii="宋体" w:hAnsi="宋体"/>
        </w:rPr>
        <w:t>功能路径：考务管理-考试基础数据-考试基础时间设置</w:t>
      </w:r>
    </w:p>
    <w:p>
      <w:pPr>
        <w:ind w:leftChars="-41" w:hanging="86" w:hangingChars="41"/>
        <w:rPr>
          <w:rFonts w:ascii="宋体" w:hAnsi="宋体"/>
        </w:rPr>
      </w:pPr>
      <w:r>
        <w:rPr>
          <w:rFonts w:hint="eastAsia" w:ascii="宋体" w:hAnsi="宋体"/>
        </w:rPr>
        <w:t>操作说明：</w:t>
      </w:r>
    </w:p>
    <w:p>
      <w:pPr>
        <w:ind w:leftChars="-41" w:hanging="86" w:hangingChars="41"/>
        <w:rPr>
          <w:rFonts w:ascii="宋体" w:hAnsi="宋体"/>
        </w:rPr>
      </w:pPr>
      <w:r>
        <w:rPr>
          <w:rFonts w:hint="eastAsia" w:ascii="宋体" w:hAnsi="宋体"/>
        </w:rPr>
        <w:t>进入”考务管理-考试基础数据-考试基础时间设置“页面之后，点击‘增加’按钮，设置考试的基础时间，见图</w:t>
      </w:r>
      <w:r>
        <w:rPr>
          <w:rFonts w:ascii="宋体" w:hAnsi="宋体"/>
        </w:rPr>
        <w:t>3</w:t>
      </w:r>
      <w:r>
        <w:rPr>
          <w:rFonts w:hint="eastAsia" w:ascii="宋体" w:hAnsi="宋体"/>
        </w:rPr>
        <w:t>-2。</w:t>
      </w:r>
    </w:p>
    <w:p>
      <w:pPr>
        <w:ind w:leftChars="-109" w:hanging="228" w:hangingChars="109"/>
        <w:rPr>
          <w:rFonts w:ascii="宋体" w:hAnsi="宋体"/>
        </w:rPr>
      </w:pPr>
      <w:r>
        <w:rPr>
          <w:rFonts w:hint="eastAsia" w:ascii="宋体" w:hAnsi="宋体"/>
        </w:rPr>
        <w:drawing>
          <wp:inline distT="0" distB="0" distL="0" distR="0">
            <wp:extent cx="5274310" cy="2453640"/>
            <wp:effectExtent l="0" t="0" r="254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274310" cy="2453640"/>
                    </a:xfrm>
                    <a:prstGeom prst="rect">
                      <a:avLst/>
                    </a:prstGeom>
                    <a:noFill/>
                    <a:ln>
                      <a:noFill/>
                    </a:ln>
                  </pic:spPr>
                </pic:pic>
              </a:graphicData>
            </a:graphic>
          </wp:inline>
        </w:drawing>
      </w:r>
    </w:p>
    <w:p>
      <w:pPr>
        <w:ind w:left="1080"/>
        <w:jc w:val="center"/>
        <w:rPr>
          <w:rFonts w:ascii="宋体" w:hAnsi="宋体"/>
        </w:rPr>
      </w:pPr>
      <w:r>
        <w:rPr>
          <w:rFonts w:hint="eastAsia" w:ascii="宋体" w:hAnsi="宋体"/>
        </w:rPr>
        <w:t>图</w:t>
      </w:r>
      <w:r>
        <w:rPr>
          <w:rFonts w:ascii="宋体" w:hAnsi="宋体"/>
        </w:rPr>
        <w:t>3</w:t>
      </w:r>
      <w:r>
        <w:rPr>
          <w:rFonts w:hint="eastAsia" w:ascii="宋体" w:hAnsi="宋体"/>
        </w:rPr>
        <w:t>-2</w:t>
      </w:r>
    </w:p>
    <w:p>
      <w:pPr>
        <w:ind w:left="1080"/>
        <w:rPr>
          <w:rFonts w:ascii="宋体" w:hAnsi="宋体"/>
        </w:rPr>
      </w:pPr>
    </w:p>
    <w:p>
      <w:pPr>
        <w:ind w:leftChars="-41" w:hanging="86" w:hangingChars="41"/>
        <w:rPr>
          <w:rFonts w:ascii="宋体" w:hAnsi="宋体"/>
        </w:rPr>
      </w:pPr>
      <w:r>
        <w:rPr>
          <w:rFonts w:hint="eastAsia" w:ascii="宋体" w:hAnsi="宋体"/>
        </w:rPr>
        <w:t>步骤：考试场次设置</w:t>
      </w:r>
    </w:p>
    <w:p>
      <w:pPr>
        <w:ind w:leftChars="-41" w:hanging="86" w:hangingChars="41"/>
        <w:rPr>
          <w:rFonts w:ascii="宋体" w:hAnsi="宋体"/>
        </w:rPr>
      </w:pPr>
      <w:r>
        <w:rPr>
          <w:rFonts w:hint="eastAsia" w:ascii="宋体" w:hAnsi="宋体"/>
        </w:rPr>
        <w:t>步骤说明：维护考试周的考试日期，每个考试日期的考试时间、年级、人数等数据。</w:t>
      </w:r>
    </w:p>
    <w:p>
      <w:pPr>
        <w:ind w:leftChars="-41" w:hanging="86" w:hangingChars="41"/>
        <w:rPr>
          <w:rFonts w:ascii="宋体" w:hAnsi="宋体"/>
        </w:rPr>
      </w:pPr>
      <w:r>
        <w:rPr>
          <w:rFonts w:hint="eastAsia" w:ascii="宋体" w:hAnsi="宋体"/>
        </w:rPr>
        <w:t>功能路径：考务管理-考试基础数据-考试场次设置</w:t>
      </w:r>
    </w:p>
    <w:p>
      <w:pPr>
        <w:ind w:leftChars="-41" w:hanging="86" w:hangingChars="41"/>
        <w:rPr>
          <w:rFonts w:ascii="宋体" w:hAnsi="宋体"/>
        </w:rPr>
      </w:pPr>
      <w:r>
        <w:rPr>
          <w:rFonts w:hint="eastAsia" w:ascii="宋体" w:hAnsi="宋体"/>
        </w:rPr>
        <w:t>操作说明：</w:t>
      </w:r>
    </w:p>
    <w:p>
      <w:pPr>
        <w:ind w:leftChars="-41" w:hanging="86" w:hangingChars="41"/>
        <w:rPr>
          <w:rFonts w:ascii="宋体" w:hAnsi="宋体"/>
        </w:rPr>
      </w:pPr>
      <w:r>
        <w:rPr>
          <w:rFonts w:hint="eastAsia" w:ascii="宋体" w:hAnsi="宋体"/>
        </w:rPr>
        <w:t>1. 进入”考务管理-考试基础数据-考试场次设置“页面， 点击‘增加’按钮，维护数据，见图</w:t>
      </w:r>
      <w:r>
        <w:rPr>
          <w:rFonts w:ascii="宋体" w:hAnsi="宋体"/>
        </w:rPr>
        <w:t>3</w:t>
      </w:r>
      <w:r>
        <w:rPr>
          <w:rFonts w:hint="eastAsia" w:ascii="宋体" w:hAnsi="宋体"/>
        </w:rPr>
        <w:t>-3。</w:t>
      </w:r>
    </w:p>
    <w:p>
      <w:pPr>
        <w:ind w:leftChars="-41" w:hanging="86" w:hangingChars="41"/>
        <w:rPr>
          <w:rFonts w:ascii="宋体" w:hAnsi="宋体"/>
        </w:rPr>
      </w:pPr>
      <w:r>
        <w:drawing>
          <wp:inline distT="0" distB="0" distL="0" distR="0">
            <wp:extent cx="5274310" cy="2334895"/>
            <wp:effectExtent l="0" t="0" r="2540" b="825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11"/>
                    <a:stretch>
                      <a:fillRect/>
                    </a:stretch>
                  </pic:blipFill>
                  <pic:spPr>
                    <a:xfrm>
                      <a:off x="0" y="0"/>
                      <a:ext cx="5274310" cy="2334895"/>
                    </a:xfrm>
                    <a:prstGeom prst="rect">
                      <a:avLst/>
                    </a:prstGeom>
                  </pic:spPr>
                </pic:pic>
              </a:graphicData>
            </a:graphic>
          </wp:inline>
        </w:drawing>
      </w:r>
    </w:p>
    <w:p>
      <w:pPr>
        <w:ind w:left="1080"/>
        <w:jc w:val="center"/>
        <w:rPr>
          <w:rFonts w:ascii="宋体" w:hAnsi="宋体"/>
        </w:rPr>
      </w:pPr>
      <w:r>
        <w:rPr>
          <w:rFonts w:hint="eastAsia" w:ascii="宋体" w:hAnsi="宋体"/>
        </w:rPr>
        <w:t>图</w:t>
      </w:r>
      <w:r>
        <w:rPr>
          <w:rFonts w:ascii="宋体" w:hAnsi="宋体"/>
        </w:rPr>
        <w:t>3</w:t>
      </w:r>
      <w:r>
        <w:rPr>
          <w:rFonts w:hint="eastAsia" w:ascii="宋体" w:hAnsi="宋体"/>
        </w:rPr>
        <w:t>-3</w:t>
      </w:r>
    </w:p>
    <w:p>
      <w:pPr>
        <w:ind w:left="1080"/>
        <w:rPr>
          <w:rFonts w:ascii="宋体" w:hAnsi="宋体"/>
        </w:rPr>
      </w:pPr>
    </w:p>
    <w:p>
      <w:pPr>
        <w:ind w:leftChars="-41" w:hanging="86" w:hangingChars="41"/>
        <w:rPr>
          <w:rFonts w:ascii="宋体" w:hAnsi="宋体"/>
        </w:rPr>
      </w:pPr>
      <w:r>
        <w:rPr>
          <w:rFonts w:hint="eastAsia" w:ascii="宋体" w:hAnsi="宋体"/>
        </w:rPr>
        <w:t>步骤：自动排考优先级数据维护</w:t>
      </w:r>
    </w:p>
    <w:p>
      <w:pPr>
        <w:ind w:leftChars="-41" w:hanging="86" w:hangingChars="41"/>
        <w:rPr>
          <w:rFonts w:ascii="宋体" w:hAnsi="宋体"/>
        </w:rPr>
      </w:pPr>
      <w:r>
        <w:rPr>
          <w:rFonts w:hint="eastAsia" w:ascii="宋体" w:hAnsi="宋体"/>
        </w:rPr>
        <w:t>步骤说明：维护自动排考的优先级，主要有楼号优先级、场地优先级等。</w:t>
      </w:r>
    </w:p>
    <w:p>
      <w:pPr>
        <w:ind w:leftChars="-41" w:hanging="86" w:hangingChars="41"/>
        <w:rPr>
          <w:rFonts w:ascii="宋体" w:hAnsi="宋体"/>
        </w:rPr>
      </w:pPr>
      <w:r>
        <w:rPr>
          <w:rFonts w:hint="eastAsia" w:ascii="宋体" w:hAnsi="宋体"/>
        </w:rPr>
        <w:t>功能路径：考务管理-考试基础数据-楼号优先级设置/场地优先级设置</w:t>
      </w:r>
    </w:p>
    <w:p>
      <w:pPr>
        <w:ind w:leftChars="-41" w:hanging="86" w:hangingChars="41"/>
        <w:rPr>
          <w:rFonts w:ascii="宋体" w:hAnsi="宋体"/>
        </w:rPr>
      </w:pPr>
      <w:r>
        <w:rPr>
          <w:rFonts w:hint="eastAsia" w:ascii="宋体" w:hAnsi="宋体"/>
        </w:rPr>
        <w:t>操作说明：</w:t>
      </w:r>
    </w:p>
    <w:p>
      <w:pPr>
        <w:ind w:leftChars="-41" w:hanging="86" w:hangingChars="41"/>
        <w:rPr>
          <w:rFonts w:ascii="宋体" w:hAnsi="宋体"/>
        </w:rPr>
      </w:pPr>
      <w:r>
        <w:rPr>
          <w:rFonts w:hint="eastAsia" w:ascii="宋体" w:hAnsi="宋体"/>
        </w:rPr>
        <w:t>1. 进入”考务管理-考试基础数据-楼号优先级设置“页面，设置楼号优先级，见图</w:t>
      </w:r>
      <w:r>
        <w:rPr>
          <w:rFonts w:ascii="宋体" w:hAnsi="宋体"/>
        </w:rPr>
        <w:t>3</w:t>
      </w:r>
      <w:r>
        <w:rPr>
          <w:rFonts w:hint="eastAsia" w:ascii="宋体" w:hAnsi="宋体"/>
        </w:rPr>
        <w:t>-4</w:t>
      </w:r>
    </w:p>
    <w:p>
      <w:pPr>
        <w:ind w:leftChars="-41" w:hanging="86" w:hangingChars="41"/>
        <w:rPr>
          <w:rFonts w:ascii="宋体" w:hAnsi="宋体"/>
        </w:rPr>
      </w:pPr>
      <w:r>
        <w:rPr>
          <w:rFonts w:hint="eastAsia" w:ascii="宋体" w:hAnsi="宋体"/>
        </w:rPr>
        <w:drawing>
          <wp:inline distT="0" distB="0" distL="0" distR="0">
            <wp:extent cx="5274310" cy="2289175"/>
            <wp:effectExtent l="0" t="0" r="254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2289175"/>
                    </a:xfrm>
                    <a:prstGeom prst="rect">
                      <a:avLst/>
                    </a:prstGeom>
                    <a:noFill/>
                    <a:ln>
                      <a:noFill/>
                    </a:ln>
                  </pic:spPr>
                </pic:pic>
              </a:graphicData>
            </a:graphic>
          </wp:inline>
        </w:drawing>
      </w:r>
    </w:p>
    <w:p>
      <w:pPr>
        <w:ind w:left="1080"/>
        <w:jc w:val="center"/>
        <w:rPr>
          <w:rFonts w:ascii="宋体" w:hAnsi="宋体"/>
        </w:rPr>
      </w:pPr>
      <w:r>
        <w:rPr>
          <w:rFonts w:hint="eastAsia" w:ascii="宋体" w:hAnsi="宋体"/>
        </w:rPr>
        <w:t>图</w:t>
      </w:r>
      <w:r>
        <w:rPr>
          <w:rFonts w:ascii="宋体" w:hAnsi="宋体"/>
        </w:rPr>
        <w:t>3</w:t>
      </w:r>
      <w:r>
        <w:rPr>
          <w:rFonts w:hint="eastAsia" w:ascii="宋体" w:hAnsi="宋体"/>
        </w:rPr>
        <w:t>-4</w:t>
      </w:r>
    </w:p>
    <w:p>
      <w:pPr>
        <w:ind w:leftChars="-41" w:hanging="86" w:hangingChars="41"/>
        <w:rPr>
          <w:rFonts w:ascii="宋体" w:hAnsi="宋体"/>
        </w:rPr>
      </w:pPr>
      <w:r>
        <w:rPr>
          <w:rFonts w:hint="eastAsia" w:ascii="宋体" w:hAnsi="宋体"/>
        </w:rPr>
        <w:t>2.进入”考务管理-考试基础数据-场地优先级设置”页面，设置场地优先级设置，见图</w:t>
      </w:r>
      <w:r>
        <w:rPr>
          <w:rFonts w:ascii="宋体" w:hAnsi="宋体"/>
        </w:rPr>
        <w:t>3</w:t>
      </w:r>
      <w:r>
        <w:rPr>
          <w:rFonts w:hint="eastAsia" w:ascii="宋体" w:hAnsi="宋体"/>
        </w:rPr>
        <w:t>-5，点击子规则下面的设置，见图3</w:t>
      </w:r>
      <w:r>
        <w:rPr>
          <w:rFonts w:ascii="宋体" w:hAnsi="宋体"/>
        </w:rPr>
        <w:t>-6</w:t>
      </w:r>
      <w:r>
        <w:rPr>
          <w:rFonts w:hint="eastAsia" w:ascii="宋体" w:hAnsi="宋体"/>
        </w:rPr>
        <w:t>：</w:t>
      </w:r>
    </w:p>
    <w:p>
      <w:pPr>
        <w:ind w:leftChars="-41" w:hanging="86" w:hangingChars="41"/>
        <w:rPr>
          <w:rFonts w:hint="eastAsia" w:ascii="宋体" w:hAnsi="宋体"/>
        </w:rPr>
      </w:pPr>
      <w:r>
        <w:rPr>
          <w:rFonts w:hint="eastAsia" w:ascii="宋体" w:hAnsi="宋体"/>
        </w:rPr>
        <w:drawing>
          <wp:inline distT="0" distB="0" distL="0" distR="0">
            <wp:extent cx="5274310" cy="2441575"/>
            <wp:effectExtent l="0" t="0" r="254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274310" cy="2441575"/>
                    </a:xfrm>
                    <a:prstGeom prst="rect">
                      <a:avLst/>
                    </a:prstGeom>
                    <a:noFill/>
                    <a:ln>
                      <a:noFill/>
                    </a:ln>
                  </pic:spPr>
                </pic:pic>
              </a:graphicData>
            </a:graphic>
          </wp:inline>
        </w:drawing>
      </w:r>
    </w:p>
    <w:p>
      <w:pPr>
        <w:jc w:val="center"/>
        <w:rPr>
          <w:rFonts w:hint="eastAsia" w:ascii="宋体" w:hAnsi="宋体"/>
        </w:rPr>
      </w:pPr>
      <w:r>
        <w:rPr>
          <w:rFonts w:hint="eastAsia" w:ascii="宋体" w:hAnsi="宋体"/>
        </w:rPr>
        <w:t>图</w:t>
      </w:r>
      <w:r>
        <w:rPr>
          <w:rFonts w:ascii="宋体" w:hAnsi="宋体"/>
        </w:rPr>
        <w:t>3</w:t>
      </w:r>
      <w:r>
        <w:rPr>
          <w:rFonts w:hint="eastAsia" w:ascii="宋体" w:hAnsi="宋体"/>
        </w:rPr>
        <w:t>-5</w:t>
      </w:r>
    </w:p>
    <w:p>
      <w:pPr>
        <w:rPr>
          <w:rFonts w:ascii="宋体" w:hAnsi="宋体"/>
        </w:rPr>
      </w:pPr>
      <w:r>
        <w:drawing>
          <wp:inline distT="0" distB="0" distL="0" distR="0">
            <wp:extent cx="5274310" cy="2385060"/>
            <wp:effectExtent l="0" t="0" r="2540"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14"/>
                    <a:stretch>
                      <a:fillRect/>
                    </a:stretch>
                  </pic:blipFill>
                  <pic:spPr>
                    <a:xfrm>
                      <a:off x="0" y="0"/>
                      <a:ext cx="5274310" cy="2385060"/>
                    </a:xfrm>
                    <a:prstGeom prst="rect">
                      <a:avLst/>
                    </a:prstGeom>
                  </pic:spPr>
                </pic:pic>
              </a:graphicData>
            </a:graphic>
          </wp:inline>
        </w:drawing>
      </w:r>
    </w:p>
    <w:p>
      <w:pPr>
        <w:jc w:val="center"/>
        <w:rPr>
          <w:rFonts w:ascii="宋体" w:hAnsi="宋体"/>
        </w:rPr>
      </w:pPr>
      <w:r>
        <w:rPr>
          <w:rFonts w:hint="eastAsia" w:ascii="宋体" w:hAnsi="宋体"/>
        </w:rPr>
        <w:t>图</w:t>
      </w:r>
      <w:r>
        <w:rPr>
          <w:rFonts w:ascii="宋体" w:hAnsi="宋体"/>
        </w:rPr>
        <w:t>3-6</w:t>
      </w:r>
    </w:p>
    <w:p>
      <w:pPr>
        <w:pStyle w:val="3"/>
      </w:pPr>
      <w:bookmarkStart w:id="6" w:name="_Toc38812279"/>
      <w:bookmarkStart w:id="7" w:name="_Toc42025530"/>
      <w:r>
        <w:rPr>
          <w:rFonts w:hint="eastAsia"/>
        </w:rPr>
        <w:t>考试任务管理</w:t>
      </w:r>
      <w:bookmarkEnd w:id="6"/>
      <w:bookmarkEnd w:id="7"/>
    </w:p>
    <w:p>
      <w:pPr>
        <w:ind w:leftChars="-41" w:hanging="86" w:hangingChars="41"/>
        <w:rPr>
          <w:rFonts w:ascii="宋体" w:hAnsi="宋体"/>
        </w:rPr>
      </w:pPr>
      <w:r>
        <w:rPr>
          <w:rFonts w:hint="eastAsia" w:ascii="宋体" w:hAnsi="宋体"/>
        </w:rPr>
        <w:t>步骤：考试任务维护</w:t>
      </w:r>
    </w:p>
    <w:p>
      <w:pPr>
        <w:ind w:leftChars="-41" w:hanging="86" w:hangingChars="41"/>
        <w:rPr>
          <w:rFonts w:ascii="宋体" w:hAnsi="宋体"/>
        </w:rPr>
      </w:pPr>
      <w:r>
        <w:rPr>
          <w:rFonts w:hint="eastAsia" w:ascii="宋体" w:hAnsi="宋体"/>
        </w:rPr>
        <w:t>步骤说明：生成考试任务信息</w:t>
      </w:r>
    </w:p>
    <w:p>
      <w:pPr>
        <w:ind w:leftChars="-41" w:hanging="86" w:hangingChars="41"/>
        <w:rPr>
          <w:rFonts w:ascii="宋体" w:hAnsi="宋体"/>
        </w:rPr>
      </w:pPr>
      <w:r>
        <w:rPr>
          <w:rFonts w:hint="eastAsia" w:ascii="宋体" w:hAnsi="宋体"/>
        </w:rPr>
        <w:t>功能路径：考务管理-考试任务管理 -考试任务维护</w:t>
      </w:r>
    </w:p>
    <w:p>
      <w:pPr>
        <w:ind w:leftChars="-41" w:hanging="86" w:hangingChars="41"/>
        <w:rPr>
          <w:rFonts w:ascii="宋体" w:hAnsi="宋体"/>
        </w:rPr>
      </w:pPr>
      <w:r>
        <w:rPr>
          <w:rFonts w:hint="eastAsia" w:ascii="宋体" w:hAnsi="宋体"/>
        </w:rPr>
        <w:t>操作说明：</w:t>
      </w:r>
    </w:p>
    <w:p>
      <w:pPr>
        <w:ind w:leftChars="-41" w:hanging="86" w:hangingChars="41"/>
        <w:rPr>
          <w:rFonts w:ascii="宋体" w:hAnsi="宋体"/>
        </w:rPr>
      </w:pPr>
      <w:r>
        <w:rPr>
          <w:rFonts w:hint="eastAsia" w:ascii="宋体" w:hAnsi="宋体"/>
        </w:rPr>
        <w:t>1.进入”考务管理-考试任务管理 -考试任务维护”界面。考试任务设置及对应考试任务的考试形式、考试方式设置。考试任务维护,通过图3-1的查询条件设置，然后进行考试任务查询，如果没有对应的任务，请按“生成考试信息”按钮进行任务的增加。</w:t>
      </w:r>
    </w:p>
    <w:p>
      <w:pPr>
        <w:ind w:leftChars="-41" w:hanging="86" w:hangingChars="41"/>
        <w:rPr>
          <w:rFonts w:ascii="宋体" w:hAnsi="宋体"/>
        </w:rPr>
      </w:pPr>
      <w:r>
        <w:drawing>
          <wp:inline distT="0" distB="0" distL="0" distR="0">
            <wp:extent cx="5274310" cy="1982470"/>
            <wp:effectExtent l="0" t="0" r="254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15"/>
                    <a:stretch>
                      <a:fillRect/>
                    </a:stretch>
                  </pic:blipFill>
                  <pic:spPr>
                    <a:xfrm>
                      <a:off x="0" y="0"/>
                      <a:ext cx="5274310" cy="1982470"/>
                    </a:xfrm>
                    <a:prstGeom prst="rect">
                      <a:avLst/>
                    </a:prstGeom>
                  </pic:spPr>
                </pic:pic>
              </a:graphicData>
            </a:graphic>
          </wp:inline>
        </w:drawing>
      </w:r>
    </w:p>
    <w:p>
      <w:pPr>
        <w:ind w:left="1080"/>
        <w:jc w:val="center"/>
        <w:rPr>
          <w:rFonts w:ascii="宋体" w:hAnsi="宋体"/>
        </w:rPr>
      </w:pPr>
      <w:r>
        <w:rPr>
          <w:rFonts w:hint="eastAsia" w:ascii="宋体" w:hAnsi="宋体"/>
        </w:rPr>
        <w:t>图</w:t>
      </w:r>
      <w:r>
        <w:rPr>
          <w:rFonts w:ascii="宋体" w:hAnsi="宋体"/>
        </w:rPr>
        <w:t>4</w:t>
      </w:r>
      <w:r>
        <w:rPr>
          <w:rFonts w:hint="eastAsia" w:ascii="宋体" w:hAnsi="宋体"/>
        </w:rPr>
        <w:t>-1</w:t>
      </w:r>
    </w:p>
    <w:p>
      <w:pPr>
        <w:ind w:leftChars="-41" w:hanging="86" w:hangingChars="41"/>
        <w:rPr>
          <w:rFonts w:ascii="宋体" w:hAnsi="宋体"/>
        </w:rPr>
      </w:pPr>
      <w:r>
        <w:rPr>
          <w:rFonts w:hint="eastAsia" w:ascii="宋体" w:hAnsi="宋体"/>
        </w:rPr>
        <w:t>2.点击‘生成考试信息’按钮，见图</w:t>
      </w:r>
      <w:r>
        <w:rPr>
          <w:rFonts w:ascii="宋体" w:hAnsi="宋体"/>
        </w:rPr>
        <w:t>4</w:t>
      </w:r>
      <w:r>
        <w:rPr>
          <w:rFonts w:hint="eastAsia" w:ascii="宋体" w:hAnsi="宋体"/>
        </w:rPr>
        <w:t>-2,</w:t>
      </w:r>
      <w:r>
        <w:rPr>
          <w:rFonts w:ascii="宋体" w:hAnsi="宋体"/>
        </w:rPr>
        <w:t>4</w:t>
      </w:r>
      <w:r>
        <w:rPr>
          <w:rFonts w:hint="eastAsia" w:ascii="宋体" w:hAnsi="宋体"/>
        </w:rPr>
        <w:t>-3,</w:t>
      </w:r>
      <w:r>
        <w:rPr>
          <w:rFonts w:ascii="宋体" w:hAnsi="宋体"/>
        </w:rPr>
        <w:t>4</w:t>
      </w:r>
      <w:r>
        <w:rPr>
          <w:rFonts w:hint="eastAsia" w:ascii="宋体" w:hAnsi="宋体"/>
        </w:rPr>
        <w:t>-4。</w:t>
      </w:r>
    </w:p>
    <w:p>
      <w:pPr>
        <w:ind w:leftChars="-41" w:hanging="86" w:hangingChars="41"/>
        <w:rPr>
          <w:rFonts w:ascii="宋体" w:hAnsi="宋体"/>
        </w:rPr>
      </w:pPr>
      <w:r>
        <w:drawing>
          <wp:inline distT="0" distB="0" distL="0" distR="0">
            <wp:extent cx="5274310" cy="2352040"/>
            <wp:effectExtent l="0" t="0" r="254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16"/>
                    <a:stretch>
                      <a:fillRect/>
                    </a:stretch>
                  </pic:blipFill>
                  <pic:spPr>
                    <a:xfrm>
                      <a:off x="0" y="0"/>
                      <a:ext cx="5274310" cy="2352040"/>
                    </a:xfrm>
                    <a:prstGeom prst="rect">
                      <a:avLst/>
                    </a:prstGeom>
                  </pic:spPr>
                </pic:pic>
              </a:graphicData>
            </a:graphic>
          </wp:inline>
        </w:drawing>
      </w:r>
    </w:p>
    <w:p>
      <w:pPr>
        <w:ind w:left="1080"/>
        <w:jc w:val="center"/>
        <w:rPr>
          <w:rFonts w:ascii="宋体" w:hAnsi="宋体"/>
        </w:rPr>
      </w:pPr>
      <w:r>
        <w:rPr>
          <w:rFonts w:hint="eastAsia" w:ascii="宋体" w:hAnsi="宋体"/>
        </w:rPr>
        <w:t>图</w:t>
      </w:r>
      <w:r>
        <w:rPr>
          <w:rFonts w:ascii="宋体" w:hAnsi="宋体"/>
        </w:rPr>
        <w:t>4</w:t>
      </w:r>
      <w:r>
        <w:rPr>
          <w:rFonts w:hint="eastAsia" w:ascii="宋体" w:hAnsi="宋体"/>
        </w:rPr>
        <w:t>-2</w:t>
      </w:r>
    </w:p>
    <w:p>
      <w:pPr>
        <w:ind w:leftChars="-41" w:hanging="86" w:hangingChars="41"/>
        <w:rPr>
          <w:rFonts w:ascii="宋体" w:hAnsi="宋体"/>
        </w:rPr>
      </w:pPr>
      <w:r>
        <w:drawing>
          <wp:inline distT="0" distB="0" distL="0" distR="0">
            <wp:extent cx="5274310" cy="2456815"/>
            <wp:effectExtent l="0" t="0" r="2540" b="635"/>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17"/>
                    <a:stretch>
                      <a:fillRect/>
                    </a:stretch>
                  </pic:blipFill>
                  <pic:spPr>
                    <a:xfrm>
                      <a:off x="0" y="0"/>
                      <a:ext cx="5274310" cy="2456815"/>
                    </a:xfrm>
                    <a:prstGeom prst="rect">
                      <a:avLst/>
                    </a:prstGeom>
                  </pic:spPr>
                </pic:pic>
              </a:graphicData>
            </a:graphic>
          </wp:inline>
        </w:drawing>
      </w:r>
    </w:p>
    <w:p>
      <w:pPr>
        <w:ind w:left="1080"/>
        <w:jc w:val="center"/>
        <w:rPr>
          <w:rFonts w:ascii="宋体" w:hAnsi="宋体"/>
        </w:rPr>
      </w:pPr>
      <w:r>
        <w:rPr>
          <w:rFonts w:hint="eastAsia" w:ascii="宋体" w:hAnsi="宋体"/>
        </w:rPr>
        <w:t>图</w:t>
      </w:r>
      <w:r>
        <w:rPr>
          <w:rFonts w:ascii="宋体" w:hAnsi="宋体"/>
        </w:rPr>
        <w:t>4</w:t>
      </w:r>
      <w:r>
        <w:rPr>
          <w:rFonts w:hint="eastAsia" w:ascii="宋体" w:hAnsi="宋体"/>
        </w:rPr>
        <w:t>-3</w:t>
      </w:r>
    </w:p>
    <w:p>
      <w:pPr>
        <w:ind w:leftChars="-41" w:hanging="86" w:hangingChars="41"/>
        <w:rPr>
          <w:rFonts w:ascii="宋体" w:hAnsi="宋体"/>
        </w:rPr>
      </w:pPr>
      <w:r>
        <w:drawing>
          <wp:inline distT="0" distB="0" distL="0" distR="0">
            <wp:extent cx="5274310" cy="2052955"/>
            <wp:effectExtent l="0" t="0" r="2540" b="444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18"/>
                    <a:stretch>
                      <a:fillRect/>
                    </a:stretch>
                  </pic:blipFill>
                  <pic:spPr>
                    <a:xfrm>
                      <a:off x="0" y="0"/>
                      <a:ext cx="5274310" cy="2052955"/>
                    </a:xfrm>
                    <a:prstGeom prst="rect">
                      <a:avLst/>
                    </a:prstGeom>
                  </pic:spPr>
                </pic:pic>
              </a:graphicData>
            </a:graphic>
          </wp:inline>
        </w:drawing>
      </w:r>
    </w:p>
    <w:p>
      <w:pPr>
        <w:ind w:left="1080"/>
        <w:jc w:val="center"/>
        <w:rPr>
          <w:rFonts w:ascii="宋体" w:hAnsi="宋体"/>
        </w:rPr>
      </w:pPr>
      <w:r>
        <w:rPr>
          <w:rFonts w:hint="eastAsia" w:ascii="宋体" w:hAnsi="宋体"/>
        </w:rPr>
        <w:t>图</w:t>
      </w:r>
      <w:r>
        <w:rPr>
          <w:rFonts w:ascii="宋体" w:hAnsi="宋体"/>
        </w:rPr>
        <w:t>4</w:t>
      </w:r>
      <w:r>
        <w:rPr>
          <w:rFonts w:hint="eastAsia" w:ascii="宋体" w:hAnsi="宋体"/>
        </w:rPr>
        <w:t>-4</w:t>
      </w:r>
    </w:p>
    <w:p>
      <w:pPr>
        <w:ind w:leftChars="-41" w:hanging="86" w:hangingChars="41"/>
        <w:rPr>
          <w:rFonts w:ascii="宋体" w:hAnsi="宋体"/>
        </w:rPr>
      </w:pPr>
      <w:r>
        <w:rPr>
          <w:rFonts w:hint="eastAsia" w:ascii="宋体" w:hAnsi="宋体"/>
        </w:rPr>
        <w:t>3.任务生成后设置对应考试任务的考试形式（图</w:t>
      </w:r>
      <w:r>
        <w:rPr>
          <w:rFonts w:ascii="宋体" w:hAnsi="宋体"/>
        </w:rPr>
        <w:t>4</w:t>
      </w:r>
      <w:r>
        <w:rPr>
          <w:rFonts w:hint="eastAsia" w:ascii="宋体" w:hAnsi="宋体"/>
        </w:rPr>
        <w:t>-5）、考试方式（图</w:t>
      </w:r>
      <w:r>
        <w:rPr>
          <w:rFonts w:ascii="宋体" w:hAnsi="宋体"/>
        </w:rPr>
        <w:t>4</w:t>
      </w:r>
      <w:r>
        <w:rPr>
          <w:rFonts w:hint="eastAsia" w:ascii="宋体" w:hAnsi="宋体"/>
        </w:rPr>
        <w:t>-6）</w:t>
      </w:r>
    </w:p>
    <w:p>
      <w:pPr>
        <w:ind w:leftChars="-41" w:hanging="86" w:hangingChars="41"/>
        <w:rPr>
          <w:rFonts w:ascii="宋体" w:hAnsi="宋体"/>
        </w:rPr>
      </w:pPr>
      <w:r>
        <w:drawing>
          <wp:inline distT="0" distB="0" distL="0" distR="0">
            <wp:extent cx="5274310" cy="2476500"/>
            <wp:effectExtent l="0" t="0" r="254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19"/>
                    <a:stretch>
                      <a:fillRect/>
                    </a:stretch>
                  </pic:blipFill>
                  <pic:spPr>
                    <a:xfrm>
                      <a:off x="0" y="0"/>
                      <a:ext cx="5274310" cy="2476500"/>
                    </a:xfrm>
                    <a:prstGeom prst="rect">
                      <a:avLst/>
                    </a:prstGeom>
                  </pic:spPr>
                </pic:pic>
              </a:graphicData>
            </a:graphic>
          </wp:inline>
        </w:drawing>
      </w:r>
    </w:p>
    <w:p>
      <w:pPr>
        <w:ind w:left="1080"/>
        <w:jc w:val="center"/>
        <w:rPr>
          <w:rFonts w:ascii="宋体" w:hAnsi="宋体"/>
        </w:rPr>
      </w:pPr>
      <w:r>
        <w:rPr>
          <w:rFonts w:hint="eastAsia" w:ascii="宋体" w:hAnsi="宋体"/>
        </w:rPr>
        <w:t>图</w:t>
      </w:r>
      <w:r>
        <w:rPr>
          <w:rFonts w:ascii="宋体" w:hAnsi="宋体"/>
        </w:rPr>
        <w:t>4</w:t>
      </w:r>
      <w:r>
        <w:rPr>
          <w:rFonts w:hint="eastAsia" w:ascii="宋体" w:hAnsi="宋体"/>
        </w:rPr>
        <w:t>-5</w:t>
      </w:r>
    </w:p>
    <w:p>
      <w:pPr>
        <w:ind w:leftChars="-41" w:hanging="86" w:hangingChars="41"/>
        <w:rPr>
          <w:rFonts w:ascii="宋体" w:hAnsi="宋体"/>
        </w:rPr>
      </w:pPr>
      <w:r>
        <w:drawing>
          <wp:inline distT="0" distB="0" distL="0" distR="0">
            <wp:extent cx="5274310" cy="2411095"/>
            <wp:effectExtent l="0" t="0" r="2540" b="825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20"/>
                    <a:stretch>
                      <a:fillRect/>
                    </a:stretch>
                  </pic:blipFill>
                  <pic:spPr>
                    <a:xfrm>
                      <a:off x="0" y="0"/>
                      <a:ext cx="5274310" cy="2411095"/>
                    </a:xfrm>
                    <a:prstGeom prst="rect">
                      <a:avLst/>
                    </a:prstGeom>
                  </pic:spPr>
                </pic:pic>
              </a:graphicData>
            </a:graphic>
          </wp:inline>
        </w:drawing>
      </w:r>
    </w:p>
    <w:p>
      <w:pPr>
        <w:ind w:leftChars="-41" w:hanging="86" w:hangingChars="41"/>
        <w:jc w:val="center"/>
        <w:rPr>
          <w:rFonts w:ascii="宋体" w:hAnsi="宋体"/>
        </w:rPr>
      </w:pPr>
      <w:r>
        <w:rPr>
          <w:rFonts w:hint="eastAsia" w:ascii="宋体" w:hAnsi="宋体"/>
        </w:rPr>
        <w:t>图</w:t>
      </w:r>
      <w:r>
        <w:rPr>
          <w:rFonts w:ascii="宋体" w:hAnsi="宋体"/>
        </w:rPr>
        <w:t>4</w:t>
      </w:r>
      <w:r>
        <w:rPr>
          <w:rFonts w:hint="eastAsia" w:ascii="宋体" w:hAnsi="宋体"/>
        </w:rPr>
        <w:t>-6</w:t>
      </w:r>
    </w:p>
    <w:p>
      <w:pPr>
        <w:ind w:leftChars="-41" w:hanging="86" w:hangingChars="41"/>
        <w:rPr>
          <w:rFonts w:hint="eastAsia" w:ascii="宋体" w:hAnsi="宋体"/>
        </w:rPr>
      </w:pPr>
      <w:r>
        <w:drawing>
          <wp:inline distT="0" distB="0" distL="0" distR="0">
            <wp:extent cx="5274310" cy="2423160"/>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pic:cNvPicPr>
                  </pic:nvPicPr>
                  <pic:blipFill>
                    <a:blip r:embed="rId21"/>
                    <a:stretch>
                      <a:fillRect/>
                    </a:stretch>
                  </pic:blipFill>
                  <pic:spPr>
                    <a:xfrm>
                      <a:off x="0" y="0"/>
                      <a:ext cx="5274310" cy="2423160"/>
                    </a:xfrm>
                    <a:prstGeom prst="rect">
                      <a:avLst/>
                    </a:prstGeom>
                  </pic:spPr>
                </pic:pic>
              </a:graphicData>
            </a:graphic>
          </wp:inline>
        </w:drawing>
      </w:r>
    </w:p>
    <w:p>
      <w:pPr>
        <w:ind w:leftChars="-41" w:hanging="86" w:hangingChars="41"/>
        <w:jc w:val="center"/>
        <w:rPr>
          <w:rFonts w:hint="eastAsia" w:ascii="宋体" w:hAnsi="宋体"/>
        </w:rPr>
      </w:pPr>
      <w:r>
        <w:rPr>
          <w:rFonts w:hint="eastAsia" w:ascii="宋体" w:hAnsi="宋体"/>
        </w:rPr>
        <w:t>图</w:t>
      </w:r>
      <w:r>
        <w:rPr>
          <w:rFonts w:ascii="宋体" w:hAnsi="宋体"/>
        </w:rPr>
        <w:t>4</w:t>
      </w:r>
      <w:r>
        <w:rPr>
          <w:rFonts w:hint="eastAsia" w:ascii="宋体" w:hAnsi="宋体"/>
        </w:rPr>
        <w:t>-7</w:t>
      </w:r>
    </w:p>
    <w:p>
      <w:pPr>
        <w:ind w:leftChars="-41" w:hanging="86" w:hangingChars="41"/>
        <w:rPr>
          <w:rFonts w:ascii="宋体" w:hAnsi="宋体"/>
        </w:rPr>
      </w:pPr>
      <w:r>
        <w:rPr>
          <w:rFonts w:hint="eastAsia" w:ascii="宋体" w:hAnsi="宋体"/>
        </w:rPr>
        <w:t>步骤：考试卷号维护</w:t>
      </w:r>
    </w:p>
    <w:p>
      <w:pPr>
        <w:ind w:leftChars="-41" w:hanging="86" w:hangingChars="41"/>
        <w:rPr>
          <w:rFonts w:ascii="宋体" w:hAnsi="宋体"/>
        </w:rPr>
      </w:pPr>
      <w:r>
        <w:rPr>
          <w:rFonts w:hint="eastAsia" w:ascii="宋体" w:hAnsi="宋体"/>
        </w:rPr>
        <w:t>步骤说明：生成试卷号</w:t>
      </w:r>
    </w:p>
    <w:p>
      <w:pPr>
        <w:ind w:leftChars="-41" w:hanging="86" w:hangingChars="41"/>
        <w:rPr>
          <w:rFonts w:ascii="宋体" w:hAnsi="宋体"/>
        </w:rPr>
      </w:pPr>
      <w:r>
        <w:rPr>
          <w:rFonts w:hint="eastAsia" w:ascii="宋体" w:hAnsi="宋体"/>
        </w:rPr>
        <w:t>功能路径：考务管理-考试任务管理 -考试卷号维护</w:t>
      </w:r>
    </w:p>
    <w:p>
      <w:pPr>
        <w:ind w:leftChars="-41" w:hanging="86" w:hangingChars="41"/>
        <w:rPr>
          <w:rFonts w:ascii="宋体" w:hAnsi="宋体"/>
        </w:rPr>
      </w:pPr>
      <w:r>
        <w:rPr>
          <w:rFonts w:hint="eastAsia" w:ascii="宋体" w:hAnsi="宋体"/>
        </w:rPr>
        <w:t>操作说明：</w:t>
      </w:r>
    </w:p>
    <w:p>
      <w:pPr>
        <w:ind w:leftChars="-41" w:hanging="86" w:hangingChars="41"/>
        <w:rPr>
          <w:rFonts w:ascii="宋体" w:hAnsi="宋体"/>
        </w:rPr>
      </w:pPr>
      <w:r>
        <w:rPr>
          <w:rFonts w:hint="eastAsia" w:ascii="宋体" w:hAnsi="宋体"/>
        </w:rPr>
        <w:t>1</w:t>
      </w:r>
      <w:r>
        <w:rPr>
          <w:rFonts w:ascii="宋体" w:hAnsi="宋体"/>
        </w:rPr>
        <w:t>.</w:t>
      </w:r>
      <w:r>
        <w:rPr>
          <w:rFonts w:hint="eastAsia" w:ascii="宋体" w:hAnsi="宋体"/>
        </w:rPr>
        <w:t>进入“考务管理-考试任务管理 -考试卷号维护” 页面，点击生成试卷号，显示如下界面图</w:t>
      </w:r>
      <w:r>
        <w:rPr>
          <w:rFonts w:ascii="宋体" w:hAnsi="宋体"/>
        </w:rPr>
        <w:t>4</w:t>
      </w:r>
      <w:r>
        <w:rPr>
          <w:rFonts w:hint="eastAsia" w:ascii="宋体" w:hAnsi="宋体"/>
        </w:rPr>
        <w:t>-8。</w:t>
      </w:r>
    </w:p>
    <w:p>
      <w:pPr>
        <w:ind w:leftChars="-41" w:hanging="86" w:hangingChars="41"/>
        <w:rPr>
          <w:rFonts w:ascii="宋体" w:hAnsi="宋体"/>
        </w:rPr>
      </w:pPr>
      <w:r>
        <w:rPr>
          <w:rFonts w:hint="eastAsia" w:ascii="宋体" w:hAnsi="宋体"/>
        </w:rPr>
        <w:drawing>
          <wp:inline distT="0" distB="0" distL="0" distR="0">
            <wp:extent cx="5274310" cy="293370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2933700"/>
                    </a:xfrm>
                    <a:prstGeom prst="rect">
                      <a:avLst/>
                    </a:prstGeom>
                    <a:noFill/>
                    <a:ln>
                      <a:noFill/>
                    </a:ln>
                  </pic:spPr>
                </pic:pic>
              </a:graphicData>
            </a:graphic>
          </wp:inline>
        </w:drawing>
      </w:r>
    </w:p>
    <w:p>
      <w:pPr>
        <w:ind w:left="1080"/>
        <w:jc w:val="center"/>
        <w:rPr>
          <w:rFonts w:ascii="宋体" w:hAnsi="宋体"/>
        </w:rPr>
      </w:pPr>
      <w:r>
        <w:rPr>
          <w:rFonts w:hint="eastAsia" w:ascii="宋体" w:hAnsi="宋体"/>
        </w:rPr>
        <w:t>图</w:t>
      </w:r>
      <w:r>
        <w:rPr>
          <w:rFonts w:ascii="宋体" w:hAnsi="宋体"/>
        </w:rPr>
        <w:t>4</w:t>
      </w:r>
      <w:r>
        <w:rPr>
          <w:rFonts w:hint="eastAsia" w:ascii="宋体" w:hAnsi="宋体"/>
        </w:rPr>
        <w:t>-8</w:t>
      </w:r>
    </w:p>
    <w:p>
      <w:pPr>
        <w:ind w:leftChars="-41" w:hanging="86" w:hangingChars="41"/>
        <w:rPr>
          <w:rFonts w:ascii="宋体" w:hAnsi="宋体"/>
        </w:rPr>
      </w:pPr>
      <w:r>
        <w:rPr>
          <w:rFonts w:ascii="宋体" w:hAnsi="宋体"/>
        </w:rPr>
        <w:t>2.</w:t>
      </w:r>
      <w:r>
        <w:rPr>
          <w:rFonts w:hint="eastAsia" w:ascii="宋体" w:hAnsi="宋体"/>
        </w:rPr>
        <w:t>进入“考务管理-考试任务管理 -考试卷号维护” 页面，点击修改试卷号，显示如下界面图</w:t>
      </w:r>
      <w:r>
        <w:rPr>
          <w:rFonts w:ascii="宋体" w:hAnsi="宋体"/>
        </w:rPr>
        <w:t>4</w:t>
      </w:r>
      <w:r>
        <w:rPr>
          <w:rFonts w:hint="eastAsia" w:ascii="宋体" w:hAnsi="宋体"/>
        </w:rPr>
        <w:t>-</w:t>
      </w:r>
      <w:r>
        <w:rPr>
          <w:rFonts w:ascii="宋体" w:hAnsi="宋体"/>
        </w:rPr>
        <w:t>9</w:t>
      </w:r>
      <w:r>
        <w:rPr>
          <w:rFonts w:hint="eastAsia" w:ascii="宋体" w:hAnsi="宋体"/>
        </w:rPr>
        <w:t>。</w:t>
      </w:r>
    </w:p>
    <w:p>
      <w:pPr>
        <w:rPr>
          <w:rFonts w:hint="eastAsia" w:ascii="宋体" w:hAnsi="宋体"/>
        </w:rPr>
      </w:pPr>
    </w:p>
    <w:p>
      <w:pPr>
        <w:ind w:leftChars="-41" w:hanging="86" w:hangingChars="41"/>
        <w:rPr>
          <w:rFonts w:ascii="宋体" w:hAnsi="宋体"/>
        </w:rPr>
      </w:pPr>
      <w:r>
        <w:drawing>
          <wp:inline distT="0" distB="0" distL="0" distR="0">
            <wp:extent cx="5274310" cy="166560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23"/>
                    <a:stretch>
                      <a:fillRect/>
                    </a:stretch>
                  </pic:blipFill>
                  <pic:spPr>
                    <a:xfrm>
                      <a:off x="0" y="0"/>
                      <a:ext cx="5274310" cy="1665605"/>
                    </a:xfrm>
                    <a:prstGeom prst="rect">
                      <a:avLst/>
                    </a:prstGeom>
                  </pic:spPr>
                </pic:pic>
              </a:graphicData>
            </a:graphic>
          </wp:inline>
        </w:drawing>
      </w:r>
    </w:p>
    <w:p>
      <w:pPr>
        <w:ind w:leftChars="-41" w:hanging="86" w:hangingChars="41"/>
        <w:jc w:val="center"/>
        <w:rPr>
          <w:rFonts w:ascii="宋体" w:hAnsi="宋体"/>
        </w:rPr>
      </w:pPr>
      <w:r>
        <w:rPr>
          <w:rFonts w:hint="eastAsia" w:ascii="宋体" w:hAnsi="宋体"/>
        </w:rPr>
        <w:t>图</w:t>
      </w:r>
      <w:r>
        <w:rPr>
          <w:rFonts w:ascii="宋体" w:hAnsi="宋体"/>
        </w:rPr>
        <w:t>4</w:t>
      </w:r>
      <w:r>
        <w:rPr>
          <w:rFonts w:hint="eastAsia" w:ascii="宋体" w:hAnsi="宋体"/>
        </w:rPr>
        <w:t>-9</w:t>
      </w:r>
    </w:p>
    <w:p>
      <w:pPr>
        <w:ind w:leftChars="-41" w:hanging="86" w:hangingChars="41"/>
        <w:rPr>
          <w:rFonts w:ascii="宋体" w:hAnsi="宋体"/>
        </w:rPr>
      </w:pPr>
    </w:p>
    <w:p>
      <w:pPr>
        <w:ind w:leftChars="-41" w:hanging="86" w:hangingChars="41"/>
        <w:rPr>
          <w:rFonts w:ascii="宋体" w:hAnsi="宋体"/>
        </w:rPr>
      </w:pPr>
      <w:r>
        <w:rPr>
          <w:rFonts w:hint="eastAsia" w:ascii="宋体" w:hAnsi="宋体"/>
        </w:rPr>
        <w:t>步骤：排考方式设置</w:t>
      </w:r>
    </w:p>
    <w:p>
      <w:pPr>
        <w:ind w:leftChars="-41" w:hanging="86" w:hangingChars="41"/>
        <w:rPr>
          <w:rFonts w:ascii="宋体" w:hAnsi="宋体"/>
        </w:rPr>
      </w:pPr>
      <w:r>
        <w:rPr>
          <w:rFonts w:hint="eastAsia" w:ascii="宋体" w:hAnsi="宋体"/>
        </w:rPr>
        <w:t>步骤说明：进入排考方式设置页面，选中需要设置的考试信息，设置安排方式</w:t>
      </w:r>
    </w:p>
    <w:p>
      <w:pPr>
        <w:ind w:leftChars="-41" w:hanging="86" w:hangingChars="41"/>
        <w:rPr>
          <w:rFonts w:ascii="宋体" w:hAnsi="宋体"/>
        </w:rPr>
      </w:pPr>
      <w:r>
        <w:rPr>
          <w:rFonts w:hint="eastAsia" w:ascii="宋体" w:hAnsi="宋体"/>
        </w:rPr>
        <w:t>功能路径：考务管理-考试任务管理 -排考方式设置</w:t>
      </w:r>
    </w:p>
    <w:p>
      <w:pPr>
        <w:ind w:leftChars="-41" w:hanging="86" w:hangingChars="41"/>
        <w:rPr>
          <w:rFonts w:ascii="宋体" w:hAnsi="宋体"/>
        </w:rPr>
      </w:pPr>
      <w:r>
        <w:rPr>
          <w:rFonts w:hint="eastAsia" w:ascii="宋体" w:hAnsi="宋体"/>
        </w:rPr>
        <w:t>操作说明：</w:t>
      </w:r>
    </w:p>
    <w:p>
      <w:pPr>
        <w:ind w:leftChars="-41" w:hanging="86" w:hangingChars="41"/>
        <w:rPr>
          <w:rFonts w:ascii="宋体" w:hAnsi="宋体"/>
        </w:rPr>
      </w:pPr>
      <w:r>
        <w:rPr>
          <w:rFonts w:hint="eastAsia" w:ascii="宋体" w:hAnsi="宋体"/>
        </w:rPr>
        <w:t>1.进入“考务管理-考试任务管理 -排考方式设置”页面，设置排考方式，具体见图</w:t>
      </w:r>
      <w:r>
        <w:rPr>
          <w:rFonts w:ascii="宋体" w:hAnsi="宋体"/>
        </w:rPr>
        <w:t>4</w:t>
      </w:r>
      <w:r>
        <w:rPr>
          <w:rFonts w:hint="eastAsia" w:ascii="宋体" w:hAnsi="宋体"/>
        </w:rPr>
        <w:t>-10。</w:t>
      </w:r>
    </w:p>
    <w:p>
      <w:pPr>
        <w:ind w:leftChars="-41" w:hanging="86" w:hangingChars="41"/>
        <w:rPr>
          <w:rFonts w:ascii="宋体" w:hAnsi="宋体"/>
        </w:rPr>
      </w:pPr>
      <w:r>
        <w:drawing>
          <wp:inline distT="0" distB="0" distL="0" distR="0">
            <wp:extent cx="5274310" cy="2253615"/>
            <wp:effectExtent l="0" t="0" r="254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4"/>
                    <a:stretch>
                      <a:fillRect/>
                    </a:stretch>
                  </pic:blipFill>
                  <pic:spPr>
                    <a:xfrm>
                      <a:off x="0" y="0"/>
                      <a:ext cx="5274310" cy="2253615"/>
                    </a:xfrm>
                    <a:prstGeom prst="rect">
                      <a:avLst/>
                    </a:prstGeom>
                  </pic:spPr>
                </pic:pic>
              </a:graphicData>
            </a:graphic>
          </wp:inline>
        </w:drawing>
      </w:r>
    </w:p>
    <w:p>
      <w:pPr>
        <w:spacing w:beforeAutospacing="1" w:afterAutospacing="1"/>
        <w:ind w:leftChars="-41" w:hanging="86" w:hangingChars="41"/>
        <w:jc w:val="center"/>
        <w:rPr>
          <w:rFonts w:ascii="宋体" w:hAnsi="宋体" w:cs="宋体"/>
          <w:color w:val="000000"/>
          <w:szCs w:val="21"/>
        </w:rPr>
      </w:pPr>
      <w:r>
        <w:rPr>
          <w:rFonts w:hint="eastAsia" w:ascii="宋体" w:hAnsi="宋体" w:cs="宋体"/>
          <w:color w:val="000000"/>
          <w:szCs w:val="21"/>
        </w:rPr>
        <w:t>图</w:t>
      </w:r>
      <w:r>
        <w:rPr>
          <w:rFonts w:ascii="宋体" w:hAnsi="宋体" w:cs="宋体"/>
          <w:color w:val="000000"/>
          <w:szCs w:val="21"/>
        </w:rPr>
        <w:t>4</w:t>
      </w:r>
      <w:r>
        <w:rPr>
          <w:rFonts w:hint="eastAsia" w:ascii="宋体" w:hAnsi="宋体" w:cs="宋体"/>
          <w:color w:val="000000"/>
          <w:szCs w:val="21"/>
        </w:rPr>
        <w:t>-10</w:t>
      </w:r>
    </w:p>
    <w:p>
      <w:pPr>
        <w:spacing w:beforeAutospacing="1" w:afterAutospacing="1"/>
        <w:ind w:leftChars="-41" w:hanging="86" w:hangingChars="41"/>
        <w:rPr>
          <w:rFonts w:ascii="宋体" w:hAnsi="宋体" w:cs="宋体"/>
          <w:color w:val="000000"/>
          <w:szCs w:val="21"/>
        </w:rPr>
      </w:pPr>
    </w:p>
    <w:p>
      <w:pPr>
        <w:pStyle w:val="3"/>
      </w:pPr>
      <w:bookmarkStart w:id="8" w:name="_Toc38812280"/>
      <w:bookmarkStart w:id="9" w:name="_Toc42025531"/>
      <w:r>
        <w:rPr>
          <w:rFonts w:hint="eastAsia"/>
        </w:rPr>
        <w:t>集中考试排考</w:t>
      </w:r>
      <w:bookmarkEnd w:id="8"/>
      <w:bookmarkEnd w:id="9"/>
    </w:p>
    <w:p>
      <w:pPr>
        <w:ind w:leftChars="-41" w:hanging="86" w:hangingChars="41"/>
        <w:rPr>
          <w:rFonts w:ascii="宋体" w:hAnsi="宋体"/>
        </w:rPr>
      </w:pPr>
      <w:r>
        <w:rPr>
          <w:rFonts w:hint="eastAsia" w:ascii="宋体" w:hAnsi="宋体"/>
        </w:rPr>
        <w:t>步骤说明：在考试周统一安排考试，先排时间，再排地点。</w:t>
      </w:r>
    </w:p>
    <w:p>
      <w:pPr>
        <w:ind w:leftChars="-41" w:hanging="86" w:hangingChars="41"/>
        <w:rPr>
          <w:rFonts w:ascii="宋体" w:hAnsi="宋体"/>
        </w:rPr>
      </w:pPr>
      <w:r>
        <w:rPr>
          <w:rFonts w:hint="eastAsia" w:ascii="宋体" w:hAnsi="宋体"/>
        </w:rPr>
        <w:t>功能路径：考务管理-集中排考管理-集中考试时间安排/集中考试地点安排</w:t>
      </w:r>
    </w:p>
    <w:p>
      <w:pPr>
        <w:ind w:leftChars="-41" w:hanging="86" w:hangingChars="41"/>
        <w:rPr>
          <w:rFonts w:ascii="宋体" w:hAnsi="宋体"/>
        </w:rPr>
      </w:pPr>
      <w:r>
        <w:rPr>
          <w:rFonts w:hint="eastAsia" w:ascii="宋体" w:hAnsi="宋体"/>
        </w:rPr>
        <w:t>操作说明：</w:t>
      </w:r>
    </w:p>
    <w:p>
      <w:pPr>
        <w:ind w:leftChars="-41" w:hanging="86" w:hangingChars="41"/>
        <w:rPr>
          <w:rFonts w:ascii="宋体" w:hAnsi="宋体"/>
        </w:rPr>
      </w:pPr>
      <w:r>
        <w:rPr>
          <w:rFonts w:hint="eastAsia" w:ascii="宋体" w:hAnsi="宋体"/>
        </w:rPr>
        <w:t>1.进入”考务管理-集中排考管理-集中考试时间”页面，按照试卷维度，排集中考试的任务，见图</w:t>
      </w:r>
      <w:r>
        <w:rPr>
          <w:rFonts w:ascii="宋体" w:hAnsi="宋体"/>
        </w:rPr>
        <w:t>5</w:t>
      </w:r>
      <w:r>
        <w:rPr>
          <w:rFonts w:hint="eastAsia" w:ascii="宋体" w:hAnsi="宋体"/>
        </w:rPr>
        <w:t>-1：</w:t>
      </w:r>
    </w:p>
    <w:p>
      <w:pPr>
        <w:ind w:leftChars="-41" w:hanging="86" w:hangingChars="41"/>
        <w:rPr>
          <w:rFonts w:ascii="宋体" w:hAnsi="宋体"/>
        </w:rPr>
      </w:pPr>
      <w:r>
        <w:rPr>
          <w:rFonts w:hint="eastAsia" w:ascii="宋体" w:hAnsi="宋体"/>
        </w:rPr>
        <w:drawing>
          <wp:inline distT="0" distB="0" distL="0" distR="0">
            <wp:extent cx="5274310" cy="2931795"/>
            <wp:effectExtent l="0" t="0" r="254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274310" cy="2931795"/>
                    </a:xfrm>
                    <a:prstGeom prst="rect">
                      <a:avLst/>
                    </a:prstGeom>
                    <a:noFill/>
                    <a:ln>
                      <a:noFill/>
                    </a:ln>
                  </pic:spPr>
                </pic:pic>
              </a:graphicData>
            </a:graphic>
          </wp:inline>
        </w:drawing>
      </w:r>
    </w:p>
    <w:p>
      <w:pPr>
        <w:ind w:leftChars="-41" w:hanging="86" w:hangingChars="41"/>
        <w:jc w:val="center"/>
        <w:rPr>
          <w:rFonts w:ascii="宋体" w:hAnsi="宋体"/>
        </w:rPr>
      </w:pPr>
      <w:r>
        <w:rPr>
          <w:rFonts w:hint="eastAsia" w:ascii="宋体" w:hAnsi="宋体"/>
        </w:rPr>
        <w:t>图</w:t>
      </w:r>
      <w:r>
        <w:rPr>
          <w:rFonts w:ascii="宋体" w:hAnsi="宋体"/>
        </w:rPr>
        <w:t>5</w:t>
      </w:r>
      <w:r>
        <w:rPr>
          <w:rFonts w:hint="eastAsia" w:ascii="宋体" w:hAnsi="宋体"/>
        </w:rPr>
        <w:t>-1</w:t>
      </w:r>
    </w:p>
    <w:p>
      <w:pPr>
        <w:ind w:leftChars="-41" w:hanging="86" w:hangingChars="41"/>
        <w:rPr>
          <w:rFonts w:ascii="宋体" w:hAnsi="宋体"/>
        </w:rPr>
      </w:pPr>
      <w:r>
        <w:rPr>
          <w:rFonts w:hint="eastAsia" w:ascii="宋体" w:hAnsi="宋体"/>
        </w:rPr>
        <w:t>2.进入“考务管理-集中排考管理-集中考试地点安排”界面，按照学校设置的维护（试卷、行政班、教学班、学院4个维度），进行场地安排，如下图</w:t>
      </w:r>
      <w:r>
        <w:rPr>
          <w:rFonts w:ascii="宋体" w:hAnsi="宋体"/>
        </w:rPr>
        <w:t>5</w:t>
      </w:r>
      <w:r>
        <w:rPr>
          <w:rFonts w:hint="eastAsia" w:ascii="宋体" w:hAnsi="宋体"/>
        </w:rPr>
        <w:t>-2：</w:t>
      </w:r>
    </w:p>
    <w:p>
      <w:pPr>
        <w:ind w:leftChars="-41" w:hanging="86" w:hangingChars="41"/>
        <w:rPr>
          <w:rFonts w:ascii="宋体" w:hAnsi="宋体"/>
        </w:rPr>
      </w:pPr>
      <w:r>
        <w:rPr>
          <w:rFonts w:hint="eastAsia" w:ascii="宋体" w:hAnsi="宋体"/>
        </w:rPr>
        <w:drawing>
          <wp:inline distT="0" distB="0" distL="0" distR="0">
            <wp:extent cx="5274310" cy="2698115"/>
            <wp:effectExtent l="0" t="0" r="254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2698115"/>
                    </a:xfrm>
                    <a:prstGeom prst="rect">
                      <a:avLst/>
                    </a:prstGeom>
                    <a:noFill/>
                    <a:ln>
                      <a:noFill/>
                    </a:ln>
                  </pic:spPr>
                </pic:pic>
              </a:graphicData>
            </a:graphic>
          </wp:inline>
        </w:drawing>
      </w:r>
    </w:p>
    <w:p>
      <w:pPr>
        <w:ind w:leftChars="-41" w:hanging="86" w:hangingChars="41"/>
        <w:rPr>
          <w:rFonts w:ascii="宋体" w:hAnsi="宋体"/>
        </w:rPr>
      </w:pPr>
    </w:p>
    <w:p>
      <w:pPr>
        <w:ind w:leftChars="-41" w:hanging="86" w:hangingChars="41"/>
        <w:jc w:val="center"/>
        <w:rPr>
          <w:rFonts w:ascii="宋体" w:hAnsi="宋体"/>
        </w:rPr>
      </w:pPr>
      <w:r>
        <w:rPr>
          <w:rFonts w:hint="eastAsia" w:ascii="宋体" w:hAnsi="宋体"/>
        </w:rPr>
        <w:t>图</w:t>
      </w:r>
      <w:r>
        <w:rPr>
          <w:rFonts w:ascii="宋体" w:hAnsi="宋体"/>
        </w:rPr>
        <w:t>5</w:t>
      </w:r>
      <w:r>
        <w:rPr>
          <w:rFonts w:hint="eastAsia" w:ascii="宋体" w:hAnsi="宋体"/>
        </w:rPr>
        <w:t>-2</w:t>
      </w:r>
    </w:p>
    <w:p>
      <w:pPr>
        <w:rPr>
          <w:rFonts w:ascii="宋体" w:hAnsi="宋体"/>
        </w:rPr>
      </w:pPr>
      <w:r>
        <w:rPr>
          <w:rFonts w:hint="eastAsia" w:ascii="宋体" w:hAnsi="宋体"/>
        </w:rPr>
        <w:t>步骤说明：学院在平时进行考试平移</w:t>
      </w:r>
    </w:p>
    <w:p>
      <w:pPr>
        <w:rPr>
          <w:rFonts w:ascii="宋体" w:hAnsi="宋体"/>
        </w:rPr>
      </w:pPr>
      <w:r>
        <w:rPr>
          <w:rFonts w:hint="eastAsia" w:ascii="宋体" w:hAnsi="宋体"/>
        </w:rPr>
        <w:t>功能路径：考考务管理-集中排考管理-考试时间平移</w:t>
      </w:r>
    </w:p>
    <w:p>
      <w:pPr>
        <w:rPr>
          <w:rFonts w:ascii="宋体" w:hAnsi="宋体"/>
        </w:rPr>
      </w:pPr>
      <w:r>
        <w:rPr>
          <w:rFonts w:hint="eastAsia" w:ascii="宋体" w:hAnsi="宋体"/>
        </w:rPr>
        <w:t>操作说明：</w:t>
      </w:r>
    </w:p>
    <w:p>
      <w:pPr>
        <w:rPr>
          <w:rFonts w:ascii="宋体" w:hAnsi="宋体"/>
        </w:rPr>
      </w:pPr>
      <w:r>
        <w:rPr>
          <w:rFonts w:hint="eastAsia" w:ascii="宋体" w:hAnsi="宋体"/>
        </w:rPr>
        <w:t>进入“考务管理-集中排考管理-考试时间平移”界面，点击增加，增加需要平移的时间和平移后的时间。如下图</w:t>
      </w:r>
      <w:r>
        <w:rPr>
          <w:rFonts w:ascii="宋体" w:hAnsi="宋体"/>
        </w:rPr>
        <w:t>5</w:t>
      </w:r>
      <w:r>
        <w:rPr>
          <w:rFonts w:hint="eastAsia" w:ascii="宋体" w:hAnsi="宋体"/>
        </w:rPr>
        <w:t>-</w:t>
      </w:r>
      <w:r>
        <w:rPr>
          <w:rFonts w:ascii="宋体" w:hAnsi="宋体"/>
        </w:rPr>
        <w:t>3</w:t>
      </w:r>
      <w:r>
        <w:rPr>
          <w:rFonts w:hint="eastAsia" w:ascii="宋体" w:hAnsi="宋体"/>
        </w:rPr>
        <w:t>：</w:t>
      </w:r>
    </w:p>
    <w:p>
      <w:pPr>
        <w:ind w:leftChars="-41" w:hanging="86" w:hangingChars="41"/>
        <w:rPr>
          <w:rFonts w:hint="eastAsia" w:ascii="宋体" w:hAnsi="宋体"/>
        </w:rPr>
      </w:pPr>
    </w:p>
    <w:p>
      <w:pPr>
        <w:ind w:leftChars="-41" w:hanging="86" w:hangingChars="41"/>
        <w:rPr>
          <w:rFonts w:ascii="宋体" w:hAnsi="宋体"/>
        </w:rPr>
      </w:pPr>
      <w:r>
        <w:drawing>
          <wp:inline distT="0" distB="0" distL="0" distR="0">
            <wp:extent cx="5274310" cy="2373630"/>
            <wp:effectExtent l="0" t="0" r="2540" b="762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27"/>
                    <a:stretch>
                      <a:fillRect/>
                    </a:stretch>
                  </pic:blipFill>
                  <pic:spPr>
                    <a:xfrm>
                      <a:off x="0" y="0"/>
                      <a:ext cx="5274310" cy="2373630"/>
                    </a:xfrm>
                    <a:prstGeom prst="rect">
                      <a:avLst/>
                    </a:prstGeom>
                  </pic:spPr>
                </pic:pic>
              </a:graphicData>
            </a:graphic>
          </wp:inline>
        </w:drawing>
      </w:r>
    </w:p>
    <w:p>
      <w:pPr>
        <w:ind w:leftChars="-41" w:hanging="86" w:hangingChars="41"/>
        <w:jc w:val="center"/>
        <w:rPr>
          <w:rFonts w:hint="eastAsia" w:ascii="宋体" w:hAnsi="宋体"/>
        </w:rPr>
      </w:pPr>
      <w:r>
        <w:rPr>
          <w:rFonts w:ascii="宋体" w:hAnsi="宋体"/>
        </w:rPr>
        <w:t>5-3</w:t>
      </w:r>
    </w:p>
    <w:p>
      <w:pPr>
        <w:pStyle w:val="14"/>
        <w:numPr>
          <w:ilvl w:val="0"/>
          <w:numId w:val="3"/>
        </w:numPr>
        <w:ind w:firstLineChars="0"/>
        <w:rPr>
          <w:rFonts w:ascii="宋体" w:hAnsi="宋体"/>
        </w:rPr>
      </w:pPr>
      <w:r>
        <w:rPr>
          <w:rFonts w:hint="eastAsia" w:ascii="宋体" w:hAnsi="宋体"/>
        </w:rPr>
        <w:t>选中增加的方案，点击待平移试卷信息。如下图</w:t>
      </w:r>
      <w:r>
        <w:rPr>
          <w:rFonts w:ascii="宋体" w:hAnsi="宋体"/>
        </w:rPr>
        <w:t>5-4</w:t>
      </w:r>
      <w:r>
        <w:rPr>
          <w:rFonts w:hint="eastAsia" w:ascii="宋体" w:hAnsi="宋体"/>
        </w:rPr>
        <w:t>：</w:t>
      </w:r>
    </w:p>
    <w:p>
      <w:pPr>
        <w:ind w:left="-86"/>
        <w:rPr>
          <w:rFonts w:ascii="宋体" w:hAnsi="宋体"/>
        </w:rPr>
      </w:pPr>
      <w:r>
        <w:drawing>
          <wp:inline distT="0" distB="0" distL="0" distR="0">
            <wp:extent cx="5274310" cy="2000885"/>
            <wp:effectExtent l="0" t="0" r="254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pic:cNvPicPr>
                  </pic:nvPicPr>
                  <pic:blipFill>
                    <a:blip r:embed="rId28"/>
                    <a:stretch>
                      <a:fillRect/>
                    </a:stretch>
                  </pic:blipFill>
                  <pic:spPr>
                    <a:xfrm>
                      <a:off x="0" y="0"/>
                      <a:ext cx="5274310" cy="2000885"/>
                    </a:xfrm>
                    <a:prstGeom prst="rect">
                      <a:avLst/>
                    </a:prstGeom>
                  </pic:spPr>
                </pic:pic>
              </a:graphicData>
            </a:graphic>
          </wp:inline>
        </w:drawing>
      </w:r>
    </w:p>
    <w:p>
      <w:pPr>
        <w:ind w:left="-86"/>
        <w:jc w:val="center"/>
        <w:rPr>
          <w:rFonts w:ascii="宋体" w:hAnsi="宋体"/>
        </w:rPr>
      </w:pPr>
      <w:r>
        <w:rPr>
          <w:rFonts w:hint="eastAsia" w:ascii="宋体" w:hAnsi="宋体"/>
        </w:rPr>
        <w:t>图</w:t>
      </w:r>
      <w:r>
        <w:rPr>
          <w:rFonts w:ascii="宋体" w:hAnsi="宋体"/>
        </w:rPr>
        <w:t>5-4</w:t>
      </w:r>
    </w:p>
    <w:p>
      <w:pPr>
        <w:pStyle w:val="14"/>
        <w:numPr>
          <w:ilvl w:val="0"/>
          <w:numId w:val="3"/>
        </w:numPr>
        <w:ind w:firstLineChars="0"/>
        <w:rPr>
          <w:rFonts w:hint="eastAsia"/>
        </w:rPr>
      </w:pPr>
      <w:r>
        <w:rPr>
          <w:rFonts w:hint="eastAsia" w:ascii="宋体" w:hAnsi="宋体"/>
        </w:rPr>
        <w:t>选中要平移的考试信息点击平移，如图</w:t>
      </w:r>
      <w:r>
        <w:t xml:space="preserve"> 5-5</w:t>
      </w:r>
      <w:r>
        <w:rPr>
          <w:rFonts w:hint="eastAsia"/>
        </w:rPr>
        <w:t>：</w:t>
      </w:r>
    </w:p>
    <w:p>
      <w:pPr>
        <w:ind w:left="-86"/>
        <w:rPr>
          <w:rFonts w:ascii="宋体" w:hAnsi="宋体"/>
        </w:rPr>
      </w:pPr>
      <w:r>
        <w:drawing>
          <wp:inline distT="0" distB="0" distL="0" distR="0">
            <wp:extent cx="5274310" cy="1559560"/>
            <wp:effectExtent l="0" t="0" r="2540" b="254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9"/>
                    <a:stretch>
                      <a:fillRect/>
                    </a:stretch>
                  </pic:blipFill>
                  <pic:spPr>
                    <a:xfrm>
                      <a:off x="0" y="0"/>
                      <a:ext cx="5274310" cy="1559560"/>
                    </a:xfrm>
                    <a:prstGeom prst="rect">
                      <a:avLst/>
                    </a:prstGeom>
                  </pic:spPr>
                </pic:pic>
              </a:graphicData>
            </a:graphic>
          </wp:inline>
        </w:drawing>
      </w:r>
    </w:p>
    <w:p>
      <w:pPr>
        <w:ind w:left="-86"/>
        <w:jc w:val="center"/>
      </w:pPr>
      <w:r>
        <w:rPr>
          <w:rFonts w:hint="eastAsia" w:ascii="宋体" w:hAnsi="宋体"/>
        </w:rPr>
        <w:t>图</w:t>
      </w:r>
      <w:r>
        <w:t xml:space="preserve"> 5-5</w:t>
      </w:r>
    </w:p>
    <w:p>
      <w:pPr>
        <w:pStyle w:val="14"/>
        <w:numPr>
          <w:ilvl w:val="0"/>
          <w:numId w:val="3"/>
        </w:numPr>
        <w:ind w:firstLineChars="0"/>
      </w:pPr>
      <w:r>
        <w:rPr>
          <w:rFonts w:hint="eastAsia"/>
        </w:rPr>
        <w:t>在平移试卷状态信息可以看到平移后的结果。如图</w:t>
      </w:r>
      <w:r>
        <w:t>5-6</w:t>
      </w:r>
    </w:p>
    <w:p>
      <w:pPr>
        <w:pStyle w:val="14"/>
        <w:ind w:left="274" w:firstLine="0" w:firstLineChars="0"/>
        <w:rPr>
          <w:rFonts w:ascii="宋体" w:hAnsi="宋体"/>
        </w:rPr>
      </w:pPr>
      <w:r>
        <w:drawing>
          <wp:inline distT="0" distB="0" distL="0" distR="0">
            <wp:extent cx="5274310" cy="1656715"/>
            <wp:effectExtent l="0" t="0" r="2540" b="63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30"/>
                    <a:stretch>
                      <a:fillRect/>
                    </a:stretch>
                  </pic:blipFill>
                  <pic:spPr>
                    <a:xfrm>
                      <a:off x="0" y="0"/>
                      <a:ext cx="5274310" cy="1656715"/>
                    </a:xfrm>
                    <a:prstGeom prst="rect">
                      <a:avLst/>
                    </a:prstGeom>
                  </pic:spPr>
                </pic:pic>
              </a:graphicData>
            </a:graphic>
          </wp:inline>
        </w:drawing>
      </w:r>
    </w:p>
    <w:p>
      <w:pPr>
        <w:pStyle w:val="14"/>
        <w:ind w:left="274" w:firstLine="0" w:firstLineChars="0"/>
        <w:jc w:val="center"/>
        <w:rPr>
          <w:rFonts w:hint="eastAsia" w:ascii="宋体" w:hAnsi="宋体"/>
        </w:rPr>
      </w:pPr>
      <w:r>
        <w:rPr>
          <w:rFonts w:hint="eastAsia"/>
        </w:rPr>
        <w:t>图</w:t>
      </w:r>
      <w:r>
        <w:t>5-6</w:t>
      </w:r>
    </w:p>
    <w:p>
      <w:pPr>
        <w:pStyle w:val="3"/>
      </w:pPr>
      <w:bookmarkStart w:id="10" w:name="_Toc38812281"/>
      <w:bookmarkStart w:id="11" w:name="_Toc42025532"/>
      <w:r>
        <w:rPr>
          <w:rFonts w:hint="eastAsia"/>
        </w:rPr>
        <w:t>分散考试排考</w:t>
      </w:r>
      <w:bookmarkEnd w:id="10"/>
      <w:bookmarkEnd w:id="11"/>
    </w:p>
    <w:p>
      <w:pPr>
        <w:rPr>
          <w:rFonts w:ascii="宋体" w:hAnsi="宋体"/>
        </w:rPr>
      </w:pPr>
      <w:r>
        <w:rPr>
          <w:rFonts w:hint="eastAsia" w:ascii="宋体" w:hAnsi="宋体"/>
        </w:rPr>
        <w:t>步骤说明：学院在平时进行考试安排</w:t>
      </w:r>
    </w:p>
    <w:p>
      <w:pPr>
        <w:rPr>
          <w:rFonts w:ascii="宋体" w:hAnsi="宋体"/>
        </w:rPr>
      </w:pPr>
      <w:r>
        <w:rPr>
          <w:rFonts w:hint="eastAsia" w:ascii="宋体" w:hAnsi="宋体"/>
        </w:rPr>
        <w:t>功能路径：考务管理-分散排考管理-分散考试时间安排/分散考试地点安排</w:t>
      </w:r>
    </w:p>
    <w:p>
      <w:pPr>
        <w:rPr>
          <w:rFonts w:ascii="宋体" w:hAnsi="宋体"/>
        </w:rPr>
      </w:pPr>
      <w:r>
        <w:rPr>
          <w:rFonts w:hint="eastAsia" w:ascii="宋体" w:hAnsi="宋体"/>
        </w:rPr>
        <w:t>操作说明：</w:t>
      </w:r>
    </w:p>
    <w:p>
      <w:pPr>
        <w:rPr>
          <w:rFonts w:ascii="宋体" w:hAnsi="宋体"/>
        </w:rPr>
      </w:pPr>
      <w:r>
        <w:rPr>
          <w:rFonts w:hint="eastAsia" w:ascii="宋体" w:hAnsi="宋体"/>
        </w:rPr>
        <w:t>1.学院角色进入“考务管理-分散排考管理-分散考试时间安排”页面，进行分散考试的时间安排，因为是分散考试，所以考试日期有学院指定，不再考试周，具体时间安排见图</w:t>
      </w:r>
      <w:r>
        <w:rPr>
          <w:rFonts w:ascii="宋体" w:hAnsi="宋体"/>
        </w:rPr>
        <w:t>6</w:t>
      </w:r>
      <w:r>
        <w:rPr>
          <w:rFonts w:hint="eastAsia" w:ascii="宋体" w:hAnsi="宋体"/>
        </w:rPr>
        <w:t>-</w:t>
      </w:r>
      <w:r>
        <w:rPr>
          <w:rFonts w:ascii="宋体" w:hAnsi="宋体"/>
        </w:rPr>
        <w:t>1</w:t>
      </w:r>
      <w:r>
        <w:rPr>
          <w:rFonts w:hint="eastAsia" w:ascii="宋体" w:hAnsi="宋体"/>
        </w:rPr>
        <w:t>：</w:t>
      </w:r>
    </w:p>
    <w:p>
      <w:pPr>
        <w:rPr>
          <w:rFonts w:ascii="宋体" w:hAnsi="宋体"/>
        </w:rPr>
      </w:pPr>
      <w:r>
        <w:rPr>
          <w:rFonts w:hint="eastAsia" w:ascii="宋体" w:hAnsi="宋体"/>
        </w:rPr>
        <w:drawing>
          <wp:inline distT="0" distB="0" distL="0" distR="0">
            <wp:extent cx="5274310" cy="2623185"/>
            <wp:effectExtent l="0" t="0" r="2540" b="571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274310" cy="2623185"/>
                    </a:xfrm>
                    <a:prstGeom prst="rect">
                      <a:avLst/>
                    </a:prstGeom>
                    <a:noFill/>
                    <a:ln>
                      <a:noFill/>
                    </a:ln>
                  </pic:spPr>
                </pic:pic>
              </a:graphicData>
            </a:graphic>
          </wp:inline>
        </w:drawing>
      </w:r>
    </w:p>
    <w:p>
      <w:pPr>
        <w:ind w:left="2940" w:firstLine="420"/>
        <w:rPr>
          <w:rFonts w:ascii="宋体" w:hAnsi="宋体"/>
        </w:rPr>
      </w:pPr>
      <w:r>
        <w:rPr>
          <w:rFonts w:hint="eastAsia" w:ascii="宋体" w:hAnsi="宋体"/>
        </w:rPr>
        <w:t>图</w:t>
      </w:r>
      <w:r>
        <w:rPr>
          <w:rFonts w:ascii="宋体" w:hAnsi="宋体"/>
        </w:rPr>
        <w:t>6</w:t>
      </w:r>
      <w:r>
        <w:rPr>
          <w:rFonts w:hint="eastAsia" w:ascii="宋体" w:hAnsi="宋体"/>
        </w:rPr>
        <w:t>-</w:t>
      </w:r>
      <w:r>
        <w:rPr>
          <w:rFonts w:ascii="宋体" w:hAnsi="宋体"/>
        </w:rPr>
        <w:t>1</w:t>
      </w:r>
    </w:p>
    <w:p>
      <w:pPr>
        <w:rPr>
          <w:rFonts w:ascii="宋体" w:hAnsi="宋体"/>
        </w:rPr>
      </w:pPr>
      <w:r>
        <w:rPr>
          <w:rFonts w:hint="eastAsia" w:ascii="宋体" w:hAnsi="宋体"/>
        </w:rPr>
        <w:t>2.学院角色进入“考务管理-分散排考管理-分散考试地点安排”页面，和集中排地点类似，具体安排如下图</w:t>
      </w:r>
      <w:r>
        <w:rPr>
          <w:rFonts w:ascii="宋体" w:hAnsi="宋体"/>
        </w:rPr>
        <w:t>6</w:t>
      </w:r>
      <w:r>
        <w:rPr>
          <w:rFonts w:hint="eastAsia" w:ascii="宋体" w:hAnsi="宋体"/>
        </w:rPr>
        <w:t>-</w:t>
      </w:r>
      <w:r>
        <w:rPr>
          <w:rFonts w:ascii="宋体" w:hAnsi="宋体"/>
        </w:rPr>
        <w:t>2</w:t>
      </w:r>
      <w:r>
        <w:rPr>
          <w:rFonts w:hint="eastAsia" w:ascii="宋体" w:hAnsi="宋体"/>
        </w:rPr>
        <w:t>：</w:t>
      </w:r>
    </w:p>
    <w:p>
      <w:pPr>
        <w:rPr>
          <w:rFonts w:ascii="宋体" w:hAnsi="宋体"/>
        </w:rPr>
      </w:pPr>
      <w:r>
        <w:rPr>
          <w:rFonts w:hint="eastAsia" w:ascii="宋体" w:hAnsi="宋体"/>
        </w:rPr>
        <w:drawing>
          <wp:inline distT="0" distB="0" distL="0" distR="0">
            <wp:extent cx="5274310" cy="280162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2801620"/>
                    </a:xfrm>
                    <a:prstGeom prst="rect">
                      <a:avLst/>
                    </a:prstGeom>
                    <a:noFill/>
                    <a:ln>
                      <a:noFill/>
                    </a:ln>
                  </pic:spPr>
                </pic:pic>
              </a:graphicData>
            </a:graphic>
          </wp:inline>
        </w:drawing>
      </w:r>
    </w:p>
    <w:p>
      <w:pPr>
        <w:ind w:left="3180" w:firstLine="180"/>
        <w:rPr>
          <w:rFonts w:ascii="宋体" w:hAnsi="宋体"/>
        </w:rPr>
      </w:pPr>
      <w:r>
        <w:rPr>
          <w:rFonts w:hint="eastAsia" w:ascii="宋体" w:hAnsi="宋体"/>
        </w:rPr>
        <w:t>图</w:t>
      </w:r>
      <w:r>
        <w:rPr>
          <w:rFonts w:ascii="宋体" w:hAnsi="宋体"/>
        </w:rPr>
        <w:t>6</w:t>
      </w:r>
      <w:r>
        <w:rPr>
          <w:rFonts w:hint="eastAsia" w:ascii="宋体" w:hAnsi="宋体"/>
        </w:rPr>
        <w:t>-</w:t>
      </w:r>
      <w:r>
        <w:rPr>
          <w:rFonts w:ascii="宋体" w:hAnsi="宋体"/>
        </w:rPr>
        <w:t>2</w:t>
      </w:r>
    </w:p>
    <w:p>
      <w:pPr>
        <w:rPr>
          <w:rFonts w:ascii="宋体" w:hAnsi="宋体"/>
        </w:rPr>
      </w:pPr>
      <w:r>
        <w:rPr>
          <w:rFonts w:hint="eastAsia" w:ascii="宋体" w:hAnsi="宋体"/>
        </w:rPr>
        <w:t>3</w:t>
      </w:r>
      <w:r>
        <w:rPr>
          <w:rFonts w:ascii="宋体" w:hAnsi="宋体"/>
        </w:rPr>
        <w:t>.</w:t>
      </w:r>
      <w:r>
        <w:rPr>
          <w:rFonts w:hint="eastAsia" w:ascii="宋体" w:hAnsi="宋体"/>
        </w:rPr>
        <w:t xml:space="preserve"> 学院角色进入“考务管理-分散排考管理-分散禁排日期设置”页面，可以增加禁排日期，具体安排如下图</w:t>
      </w:r>
      <w:r>
        <w:rPr>
          <w:rFonts w:ascii="宋体" w:hAnsi="宋体"/>
        </w:rPr>
        <w:t>6</w:t>
      </w:r>
      <w:r>
        <w:rPr>
          <w:rFonts w:hint="eastAsia" w:ascii="宋体" w:hAnsi="宋体"/>
        </w:rPr>
        <w:t>-</w:t>
      </w:r>
      <w:r>
        <w:rPr>
          <w:rFonts w:ascii="宋体" w:hAnsi="宋体"/>
        </w:rPr>
        <w:t>3</w:t>
      </w:r>
      <w:r>
        <w:rPr>
          <w:rFonts w:hint="eastAsia" w:ascii="宋体" w:hAnsi="宋体"/>
        </w:rPr>
        <w:t>：</w:t>
      </w:r>
    </w:p>
    <w:p>
      <w:pPr>
        <w:rPr>
          <w:rFonts w:ascii="宋体" w:hAnsi="宋体"/>
        </w:rPr>
      </w:pPr>
      <w:r>
        <w:drawing>
          <wp:inline distT="0" distB="0" distL="0" distR="0">
            <wp:extent cx="5274310" cy="2505075"/>
            <wp:effectExtent l="0" t="0" r="2540" b="952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3"/>
                    <a:stretch>
                      <a:fillRect/>
                    </a:stretch>
                  </pic:blipFill>
                  <pic:spPr>
                    <a:xfrm>
                      <a:off x="0" y="0"/>
                      <a:ext cx="5274310" cy="2505075"/>
                    </a:xfrm>
                    <a:prstGeom prst="rect">
                      <a:avLst/>
                    </a:prstGeom>
                  </pic:spPr>
                </pic:pic>
              </a:graphicData>
            </a:graphic>
          </wp:inline>
        </w:drawing>
      </w:r>
      <w:r>
        <w:t xml:space="preserve"> </w:t>
      </w:r>
    </w:p>
    <w:p>
      <w:pPr>
        <w:spacing w:line="220" w:lineRule="atLeast"/>
        <w:jc w:val="center"/>
        <w:rPr>
          <w:rFonts w:ascii="宋体" w:hAnsi="宋体" w:cs="宋体"/>
          <w:color w:val="000000"/>
          <w:szCs w:val="21"/>
        </w:rPr>
      </w:pPr>
      <w:r>
        <w:rPr>
          <w:rFonts w:hint="eastAsia" w:ascii="宋体" w:hAnsi="宋体"/>
        </w:rPr>
        <w:t>图</w:t>
      </w:r>
      <w:r>
        <w:rPr>
          <w:rFonts w:ascii="宋体" w:hAnsi="宋体"/>
        </w:rPr>
        <w:t>6</w:t>
      </w:r>
      <w:r>
        <w:rPr>
          <w:rFonts w:hint="eastAsia" w:ascii="宋体" w:hAnsi="宋体"/>
        </w:rPr>
        <w:t>-</w:t>
      </w:r>
      <w:r>
        <w:rPr>
          <w:rFonts w:ascii="宋体" w:hAnsi="宋体"/>
        </w:rPr>
        <w:t>3</w:t>
      </w:r>
    </w:p>
    <w:p>
      <w:pPr>
        <w:pStyle w:val="3"/>
      </w:pPr>
      <w:bookmarkStart w:id="12" w:name="_Toc38812282"/>
      <w:bookmarkStart w:id="13" w:name="_Toc42025533"/>
      <w:r>
        <w:rPr>
          <w:rFonts w:hint="eastAsia"/>
        </w:rPr>
        <w:t>监考管理</w:t>
      </w:r>
      <w:bookmarkEnd w:id="12"/>
      <w:bookmarkEnd w:id="13"/>
    </w:p>
    <w:p>
      <w:pPr>
        <w:rPr>
          <w:rFonts w:ascii="宋体" w:hAnsi="宋体"/>
        </w:rPr>
      </w:pPr>
      <w:r>
        <w:rPr>
          <w:rFonts w:hint="eastAsia" w:ascii="宋体" w:hAnsi="宋体"/>
        </w:rPr>
        <w:t>步骤：监考教师维护</w:t>
      </w:r>
    </w:p>
    <w:p>
      <w:pPr>
        <w:rPr>
          <w:rFonts w:ascii="宋体" w:hAnsi="宋体"/>
        </w:rPr>
      </w:pPr>
      <w:r>
        <w:rPr>
          <w:rFonts w:hint="eastAsia" w:ascii="宋体" w:hAnsi="宋体"/>
        </w:rPr>
        <w:t>步骤说明：维护哪些教师有监考资格。</w:t>
      </w:r>
    </w:p>
    <w:p>
      <w:pPr>
        <w:rPr>
          <w:rFonts w:ascii="宋体" w:hAnsi="宋体"/>
        </w:rPr>
      </w:pPr>
      <w:r>
        <w:rPr>
          <w:rFonts w:hint="eastAsia" w:ascii="宋体" w:hAnsi="宋体"/>
        </w:rPr>
        <w:t>功能路径：考务管理-监考管理-监考教师管理</w:t>
      </w:r>
    </w:p>
    <w:p>
      <w:pPr>
        <w:rPr>
          <w:rFonts w:ascii="宋体" w:hAnsi="宋体"/>
        </w:rPr>
      </w:pPr>
      <w:r>
        <w:rPr>
          <w:rFonts w:hint="eastAsia" w:ascii="宋体" w:hAnsi="宋体"/>
        </w:rPr>
        <w:t>操作说明：</w:t>
      </w:r>
    </w:p>
    <w:p>
      <w:pPr>
        <w:rPr>
          <w:rFonts w:hint="eastAsia" w:ascii="宋体" w:hAnsi="宋体"/>
        </w:rPr>
      </w:pPr>
      <w:r>
        <w:rPr>
          <w:rFonts w:hint="eastAsia" w:ascii="宋体" w:hAnsi="宋体"/>
        </w:rPr>
        <w:t>1</w:t>
      </w:r>
      <w:r>
        <w:rPr>
          <w:rFonts w:ascii="宋体" w:hAnsi="宋体"/>
        </w:rPr>
        <w:t>.</w:t>
      </w:r>
      <w:r>
        <w:rPr>
          <w:rFonts w:hint="eastAsia" w:ascii="宋体" w:hAnsi="宋体" w:cs="宋体"/>
          <w:color w:val="000000"/>
          <w:szCs w:val="21"/>
        </w:rPr>
        <w:t>进入“考务管理-监考管理-监考教师”界面，维护可监考教师信息。点击增加可以管理端直接增加有资格监考的教师，如图</w:t>
      </w:r>
      <w:r>
        <w:rPr>
          <w:rFonts w:ascii="宋体" w:hAnsi="宋体" w:cs="宋体"/>
          <w:color w:val="000000"/>
          <w:szCs w:val="21"/>
        </w:rPr>
        <w:t>7-1</w:t>
      </w:r>
      <w:r>
        <w:rPr>
          <w:rFonts w:hint="eastAsia" w:ascii="宋体" w:hAnsi="宋体" w:cs="宋体"/>
          <w:color w:val="000000"/>
          <w:szCs w:val="21"/>
        </w:rPr>
        <w:t>：</w:t>
      </w:r>
    </w:p>
    <w:p>
      <w:pPr>
        <w:pStyle w:val="13"/>
        <w:spacing w:beforeAutospacing="1" w:afterAutospacing="1"/>
        <w:ind w:firstLine="0" w:firstLineChars="0"/>
        <w:rPr>
          <w:rFonts w:hint="eastAsia" w:ascii="宋体" w:hAnsi="宋体" w:cs="宋体"/>
          <w:color w:val="000000"/>
          <w:szCs w:val="21"/>
        </w:rPr>
      </w:pPr>
      <w:r>
        <w:drawing>
          <wp:inline distT="0" distB="0" distL="0" distR="0">
            <wp:extent cx="5274310" cy="2337435"/>
            <wp:effectExtent l="0" t="0" r="2540" b="571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4"/>
                    <a:stretch>
                      <a:fillRect/>
                    </a:stretch>
                  </pic:blipFill>
                  <pic:spPr>
                    <a:xfrm>
                      <a:off x="0" y="0"/>
                      <a:ext cx="5274310" cy="2337435"/>
                    </a:xfrm>
                    <a:prstGeom prst="rect">
                      <a:avLst/>
                    </a:prstGeom>
                  </pic:spPr>
                </pic:pic>
              </a:graphicData>
            </a:graphic>
          </wp:inline>
        </w:drawing>
      </w:r>
    </w:p>
    <w:p>
      <w:pPr>
        <w:pStyle w:val="13"/>
        <w:spacing w:beforeAutospacing="1" w:afterAutospacing="1"/>
        <w:ind w:firstLine="0" w:firstLineChars="0"/>
        <w:jc w:val="center"/>
        <w:rPr>
          <w:rFonts w:hint="eastAsia" w:ascii="宋体" w:hAnsi="宋体" w:cs="宋体"/>
          <w:color w:val="000000"/>
          <w:szCs w:val="21"/>
        </w:rPr>
      </w:pPr>
      <w:r>
        <w:rPr>
          <w:rFonts w:hint="eastAsia" w:ascii="宋体" w:hAnsi="宋体" w:cs="宋体"/>
          <w:color w:val="000000"/>
          <w:szCs w:val="21"/>
        </w:rPr>
        <w:t>图</w:t>
      </w:r>
      <w:r>
        <w:rPr>
          <w:rFonts w:ascii="宋体" w:hAnsi="宋体" w:cs="宋体"/>
          <w:color w:val="000000"/>
          <w:szCs w:val="21"/>
        </w:rPr>
        <w:t>7</w:t>
      </w:r>
      <w:r>
        <w:rPr>
          <w:rFonts w:hint="eastAsia" w:ascii="宋体" w:hAnsi="宋体" w:cs="宋体"/>
          <w:color w:val="000000"/>
          <w:szCs w:val="21"/>
        </w:rPr>
        <w:t>-1</w:t>
      </w:r>
    </w:p>
    <w:p>
      <w:pPr>
        <w:tabs>
          <w:tab w:val="left" w:pos="720"/>
        </w:tabs>
        <w:spacing w:beforeAutospacing="1" w:afterAutospacing="1"/>
        <w:rPr>
          <w:rFonts w:ascii="宋体" w:hAnsi="宋体" w:cs="宋体"/>
          <w:color w:val="000000"/>
          <w:szCs w:val="21"/>
        </w:rPr>
      </w:pPr>
      <w:r>
        <w:rPr>
          <w:rFonts w:hint="eastAsia" w:ascii="宋体" w:hAnsi="宋体" w:cs="宋体"/>
          <w:color w:val="000000"/>
          <w:szCs w:val="21"/>
        </w:rPr>
        <w:t>2.也可以继承之前学年学期的监考教师信息或者继承教职工信息表的教师信息，见图</w:t>
      </w:r>
      <w:r>
        <w:rPr>
          <w:rFonts w:ascii="宋体" w:hAnsi="宋体" w:cs="宋体"/>
          <w:color w:val="000000"/>
          <w:szCs w:val="21"/>
        </w:rPr>
        <w:t>7</w:t>
      </w:r>
      <w:r>
        <w:rPr>
          <w:rFonts w:hint="eastAsia" w:ascii="宋体" w:hAnsi="宋体" w:cs="宋体"/>
          <w:color w:val="000000"/>
          <w:szCs w:val="21"/>
        </w:rPr>
        <w:t>-2：</w:t>
      </w:r>
    </w:p>
    <w:p>
      <w:pPr>
        <w:tabs>
          <w:tab w:val="left" w:pos="720"/>
        </w:tabs>
        <w:spacing w:beforeAutospacing="1" w:afterAutospacing="1"/>
        <w:rPr>
          <w:rFonts w:ascii="宋体" w:hAnsi="宋体" w:cs="宋体"/>
          <w:color w:val="000000"/>
          <w:szCs w:val="21"/>
        </w:rPr>
      </w:pPr>
      <w:r>
        <w:drawing>
          <wp:inline distT="0" distB="0" distL="0" distR="0">
            <wp:extent cx="5274310" cy="1950085"/>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5"/>
                    <a:stretch>
                      <a:fillRect/>
                    </a:stretch>
                  </pic:blipFill>
                  <pic:spPr>
                    <a:xfrm>
                      <a:off x="0" y="0"/>
                      <a:ext cx="5274310" cy="1950085"/>
                    </a:xfrm>
                    <a:prstGeom prst="rect">
                      <a:avLst/>
                    </a:prstGeom>
                  </pic:spPr>
                </pic:pic>
              </a:graphicData>
            </a:graphic>
          </wp:inline>
        </w:drawing>
      </w:r>
    </w:p>
    <w:p>
      <w:pPr>
        <w:tabs>
          <w:tab w:val="left" w:pos="720"/>
        </w:tabs>
        <w:spacing w:beforeAutospacing="1" w:afterAutospacing="1"/>
        <w:jc w:val="center"/>
        <w:rPr>
          <w:rFonts w:ascii="宋体" w:hAnsi="宋体" w:cs="宋体"/>
          <w:color w:val="000000"/>
          <w:szCs w:val="21"/>
        </w:rPr>
      </w:pPr>
      <w:r>
        <w:rPr>
          <w:rFonts w:hint="eastAsia" w:ascii="宋体" w:hAnsi="宋体" w:cs="宋体"/>
          <w:color w:val="000000"/>
          <w:szCs w:val="21"/>
        </w:rPr>
        <w:t>图</w:t>
      </w:r>
      <w:r>
        <w:rPr>
          <w:rFonts w:ascii="宋体" w:hAnsi="宋体" w:cs="宋体"/>
          <w:color w:val="000000"/>
          <w:szCs w:val="21"/>
        </w:rPr>
        <w:t>7</w:t>
      </w:r>
      <w:r>
        <w:rPr>
          <w:rFonts w:hint="eastAsia" w:ascii="宋体" w:hAnsi="宋体" w:cs="宋体"/>
          <w:color w:val="000000"/>
          <w:szCs w:val="21"/>
        </w:rPr>
        <w:t>-2</w:t>
      </w:r>
    </w:p>
    <w:p>
      <w:pPr>
        <w:ind w:left="-86"/>
        <w:rPr>
          <w:rFonts w:ascii="宋体" w:hAnsi="宋体" w:cs="宋体"/>
          <w:color w:val="000000"/>
          <w:szCs w:val="21"/>
        </w:rPr>
      </w:pPr>
      <w:r>
        <w:rPr>
          <w:rFonts w:hint="eastAsia" w:ascii="宋体" w:hAnsi="宋体" w:cs="宋体"/>
          <w:color w:val="000000"/>
          <w:szCs w:val="21"/>
        </w:rPr>
        <w:t>3</w:t>
      </w:r>
      <w:r>
        <w:rPr>
          <w:rFonts w:ascii="宋体" w:hAnsi="宋体" w:cs="宋体"/>
          <w:color w:val="000000"/>
          <w:szCs w:val="21"/>
        </w:rPr>
        <w:t>.</w:t>
      </w:r>
      <w:r>
        <w:rPr>
          <w:rFonts w:hint="eastAsia" w:ascii="宋体" w:hAnsi="宋体" w:cs="宋体"/>
          <w:color w:val="000000"/>
          <w:szCs w:val="21"/>
        </w:rPr>
        <w:t>其他常用按钮的作用。如图</w:t>
      </w:r>
      <w:r>
        <w:rPr>
          <w:rFonts w:ascii="宋体" w:hAnsi="宋体" w:cs="宋体"/>
          <w:color w:val="000000"/>
          <w:szCs w:val="21"/>
        </w:rPr>
        <w:t>7-3</w:t>
      </w:r>
    </w:p>
    <w:p>
      <w:pPr>
        <w:pStyle w:val="14"/>
        <w:ind w:left="274" w:firstLine="0" w:firstLineChars="0"/>
        <w:rPr>
          <w:rFonts w:hint="eastAsia" w:ascii="宋体" w:hAnsi="宋体" w:cs="宋体"/>
          <w:color w:val="000000"/>
          <w:szCs w:val="21"/>
        </w:rPr>
      </w:pPr>
    </w:p>
    <w:p>
      <w:pPr>
        <w:tabs>
          <w:tab w:val="left" w:pos="720"/>
        </w:tabs>
        <w:spacing w:beforeAutospacing="1" w:afterAutospacing="1"/>
        <w:rPr>
          <w:rFonts w:ascii="宋体" w:hAnsi="宋体" w:cs="宋体"/>
          <w:color w:val="000000"/>
          <w:szCs w:val="21"/>
        </w:rPr>
      </w:pPr>
      <w:r>
        <w:drawing>
          <wp:inline distT="0" distB="0" distL="0" distR="0">
            <wp:extent cx="5274310" cy="2484755"/>
            <wp:effectExtent l="0" t="0" r="254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6"/>
                    <a:stretch>
                      <a:fillRect/>
                    </a:stretch>
                  </pic:blipFill>
                  <pic:spPr>
                    <a:xfrm>
                      <a:off x="0" y="0"/>
                      <a:ext cx="5274310" cy="2484755"/>
                    </a:xfrm>
                    <a:prstGeom prst="rect">
                      <a:avLst/>
                    </a:prstGeom>
                  </pic:spPr>
                </pic:pic>
              </a:graphicData>
            </a:graphic>
          </wp:inline>
        </w:drawing>
      </w:r>
    </w:p>
    <w:p>
      <w:pPr>
        <w:tabs>
          <w:tab w:val="left" w:pos="720"/>
        </w:tabs>
        <w:spacing w:beforeAutospacing="1" w:afterAutospacing="1"/>
        <w:jc w:val="center"/>
        <w:rPr>
          <w:rFonts w:hint="eastAsia" w:ascii="宋体" w:hAnsi="宋体" w:cs="宋体"/>
          <w:color w:val="000000"/>
          <w:szCs w:val="21"/>
        </w:rPr>
      </w:pPr>
      <w:r>
        <w:rPr>
          <w:rFonts w:hint="eastAsia" w:ascii="宋体" w:hAnsi="宋体" w:cs="宋体"/>
          <w:color w:val="000000"/>
          <w:szCs w:val="21"/>
        </w:rPr>
        <w:t>图</w:t>
      </w:r>
      <w:r>
        <w:rPr>
          <w:rFonts w:ascii="宋体" w:hAnsi="宋体" w:cs="宋体"/>
          <w:color w:val="000000"/>
          <w:szCs w:val="21"/>
        </w:rPr>
        <w:t>7-3</w:t>
      </w:r>
    </w:p>
    <w:p>
      <w:pPr>
        <w:rPr>
          <w:rFonts w:ascii="宋体" w:hAnsi="宋体"/>
        </w:rPr>
      </w:pPr>
      <w:r>
        <w:rPr>
          <w:rFonts w:hint="eastAsia" w:ascii="宋体" w:hAnsi="宋体"/>
        </w:rPr>
        <w:t>步骤：考场监考人数设置</w:t>
      </w:r>
    </w:p>
    <w:p>
      <w:pPr>
        <w:rPr>
          <w:rFonts w:ascii="宋体" w:hAnsi="宋体"/>
        </w:rPr>
      </w:pPr>
      <w:r>
        <w:rPr>
          <w:rFonts w:hint="eastAsia" w:ascii="宋体" w:hAnsi="宋体"/>
        </w:rPr>
        <w:t>步骤说明：设置每个考场，不同人数区间，应该设置多少人监考，用于自动排监考</w:t>
      </w:r>
    </w:p>
    <w:p>
      <w:pPr>
        <w:rPr>
          <w:rFonts w:ascii="宋体" w:hAnsi="宋体"/>
        </w:rPr>
      </w:pPr>
      <w:r>
        <w:rPr>
          <w:rFonts w:hint="eastAsia" w:ascii="宋体" w:hAnsi="宋体"/>
        </w:rPr>
        <w:t>功能路径：考务管理-监考管理-考场监考人数设置</w:t>
      </w:r>
    </w:p>
    <w:p>
      <w:pPr>
        <w:rPr>
          <w:rFonts w:ascii="宋体" w:hAnsi="宋体"/>
        </w:rPr>
      </w:pPr>
      <w:r>
        <w:rPr>
          <w:rFonts w:hint="eastAsia" w:ascii="宋体" w:hAnsi="宋体"/>
        </w:rPr>
        <w:t>操作说明：</w:t>
      </w:r>
    </w:p>
    <w:p>
      <w:pPr>
        <w:rPr>
          <w:rFonts w:ascii="宋体" w:hAnsi="宋体"/>
        </w:rPr>
      </w:pPr>
      <w:r>
        <w:rPr>
          <w:rFonts w:hint="eastAsia" w:ascii="宋体" w:hAnsi="宋体" w:cs="宋体"/>
          <w:color w:val="000000"/>
          <w:szCs w:val="21"/>
        </w:rPr>
        <w:t>进入“考务管理-监考管理-考场监考人数设置”页面，维护可监考教师信息，见图</w:t>
      </w:r>
      <w:r>
        <w:rPr>
          <w:rFonts w:ascii="宋体" w:hAnsi="宋体" w:cs="宋体"/>
          <w:color w:val="000000"/>
          <w:szCs w:val="21"/>
        </w:rPr>
        <w:t>7</w:t>
      </w:r>
      <w:r>
        <w:rPr>
          <w:rFonts w:hint="eastAsia" w:ascii="宋体" w:hAnsi="宋体" w:cs="宋体"/>
          <w:color w:val="000000"/>
          <w:szCs w:val="21"/>
        </w:rPr>
        <w:t>-</w:t>
      </w:r>
      <w:r>
        <w:rPr>
          <w:rFonts w:ascii="宋体" w:hAnsi="宋体" w:cs="宋体"/>
          <w:color w:val="000000"/>
          <w:szCs w:val="21"/>
        </w:rPr>
        <w:t>4</w:t>
      </w:r>
      <w:r>
        <w:rPr>
          <w:rFonts w:hint="eastAsia" w:ascii="宋体" w:hAnsi="宋体" w:cs="宋体"/>
          <w:color w:val="000000"/>
          <w:szCs w:val="21"/>
        </w:rPr>
        <w:t>：</w:t>
      </w:r>
    </w:p>
    <w:p>
      <w:pPr>
        <w:tabs>
          <w:tab w:val="left" w:pos="720"/>
        </w:tabs>
        <w:spacing w:beforeAutospacing="1" w:afterAutospacing="1"/>
        <w:rPr>
          <w:rFonts w:ascii="宋体" w:hAnsi="宋体" w:cs="宋体"/>
          <w:color w:val="000000"/>
          <w:szCs w:val="21"/>
        </w:rPr>
      </w:pPr>
      <w:r>
        <w:rPr>
          <w:rFonts w:hint="eastAsia" w:ascii="宋体" w:hAnsi="宋体" w:cs="宋体"/>
          <w:color w:val="000000"/>
          <w:szCs w:val="21"/>
        </w:rPr>
        <w:drawing>
          <wp:inline distT="0" distB="0" distL="0" distR="0">
            <wp:extent cx="5274310" cy="2769870"/>
            <wp:effectExtent l="0" t="0" r="254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310" cy="2769870"/>
                    </a:xfrm>
                    <a:prstGeom prst="rect">
                      <a:avLst/>
                    </a:prstGeom>
                    <a:noFill/>
                    <a:ln>
                      <a:noFill/>
                    </a:ln>
                  </pic:spPr>
                </pic:pic>
              </a:graphicData>
            </a:graphic>
          </wp:inline>
        </w:drawing>
      </w:r>
    </w:p>
    <w:p>
      <w:pPr>
        <w:tabs>
          <w:tab w:val="left" w:pos="720"/>
        </w:tabs>
        <w:spacing w:beforeAutospacing="1" w:afterAutospacing="1"/>
        <w:jc w:val="center"/>
        <w:rPr>
          <w:rFonts w:ascii="宋体" w:hAnsi="宋体" w:cs="宋体"/>
          <w:color w:val="000000"/>
          <w:szCs w:val="21"/>
        </w:rPr>
      </w:pPr>
      <w:r>
        <w:rPr>
          <w:rFonts w:hint="eastAsia" w:ascii="宋体" w:hAnsi="宋体" w:cs="宋体"/>
          <w:color w:val="000000"/>
          <w:szCs w:val="21"/>
        </w:rPr>
        <w:t>图</w:t>
      </w:r>
      <w:r>
        <w:rPr>
          <w:rFonts w:ascii="宋体" w:hAnsi="宋体" w:cs="宋体"/>
          <w:color w:val="000000"/>
          <w:szCs w:val="21"/>
        </w:rPr>
        <w:t>7</w:t>
      </w:r>
      <w:r>
        <w:rPr>
          <w:rFonts w:hint="eastAsia" w:ascii="宋体" w:hAnsi="宋体" w:cs="宋体"/>
          <w:color w:val="000000"/>
          <w:szCs w:val="21"/>
        </w:rPr>
        <w:t>-</w:t>
      </w:r>
      <w:r>
        <w:rPr>
          <w:rFonts w:ascii="宋体" w:hAnsi="宋体" w:cs="宋体"/>
          <w:color w:val="000000"/>
          <w:szCs w:val="21"/>
        </w:rPr>
        <w:t>4</w:t>
      </w:r>
    </w:p>
    <w:p>
      <w:pPr>
        <w:rPr>
          <w:rFonts w:ascii="宋体" w:hAnsi="宋体"/>
        </w:rPr>
      </w:pPr>
      <w:r>
        <w:rPr>
          <w:rFonts w:hint="eastAsia" w:ascii="宋体" w:hAnsi="宋体"/>
        </w:rPr>
        <w:t>步骤：派监考学院</w:t>
      </w:r>
    </w:p>
    <w:p>
      <w:pPr>
        <w:rPr>
          <w:rFonts w:ascii="宋体" w:hAnsi="宋体"/>
        </w:rPr>
      </w:pPr>
      <w:r>
        <w:rPr>
          <w:rFonts w:hint="eastAsia" w:ascii="宋体" w:hAnsi="宋体"/>
        </w:rPr>
        <w:t>步骤说明：指派考试任务由哪个学院派监考教师</w:t>
      </w:r>
    </w:p>
    <w:p>
      <w:pPr>
        <w:rPr>
          <w:rFonts w:ascii="宋体" w:hAnsi="宋体"/>
        </w:rPr>
      </w:pPr>
      <w:r>
        <w:rPr>
          <w:rFonts w:hint="eastAsia" w:ascii="宋体" w:hAnsi="宋体"/>
        </w:rPr>
        <w:t>功能路径：考务管理-监考管理-派监考学院</w:t>
      </w:r>
    </w:p>
    <w:p>
      <w:pPr>
        <w:rPr>
          <w:rFonts w:ascii="宋体" w:hAnsi="宋体"/>
        </w:rPr>
      </w:pPr>
      <w:r>
        <w:rPr>
          <w:rFonts w:hint="eastAsia" w:ascii="宋体" w:hAnsi="宋体"/>
        </w:rPr>
        <w:t>操作说明：</w:t>
      </w:r>
    </w:p>
    <w:p>
      <w:pPr>
        <w:rPr>
          <w:rFonts w:ascii="宋体" w:hAnsi="宋体"/>
        </w:rPr>
      </w:pPr>
      <w:r>
        <w:rPr>
          <w:rFonts w:hint="eastAsia" w:ascii="宋体" w:hAnsi="宋体" w:cs="宋体"/>
          <w:color w:val="000000"/>
          <w:szCs w:val="21"/>
        </w:rPr>
        <w:t>进入“考务管理-监考管理-派监考学院”页面，设置派监考学院信息，见图</w:t>
      </w:r>
      <w:r>
        <w:rPr>
          <w:rFonts w:ascii="宋体" w:hAnsi="宋体" w:cs="宋体"/>
          <w:color w:val="000000"/>
          <w:szCs w:val="21"/>
        </w:rPr>
        <w:t>7-5</w:t>
      </w:r>
      <w:r>
        <w:rPr>
          <w:rFonts w:hint="eastAsia" w:ascii="宋体" w:hAnsi="宋体" w:cs="宋体"/>
          <w:color w:val="000000"/>
          <w:szCs w:val="21"/>
        </w:rPr>
        <w:t>：</w:t>
      </w:r>
    </w:p>
    <w:p>
      <w:pPr>
        <w:spacing w:beforeAutospacing="1" w:afterAutospacing="1"/>
        <w:rPr>
          <w:rFonts w:ascii="宋体" w:hAnsi="宋体" w:cs="宋体"/>
          <w:color w:val="000000"/>
          <w:szCs w:val="21"/>
        </w:rPr>
      </w:pPr>
      <w:r>
        <w:rPr>
          <w:rFonts w:hint="eastAsia" w:ascii="宋体" w:hAnsi="宋体" w:cs="宋体"/>
          <w:color w:val="000000"/>
          <w:szCs w:val="21"/>
        </w:rPr>
        <w:drawing>
          <wp:inline distT="0" distB="0" distL="0" distR="0">
            <wp:extent cx="5274310" cy="2564765"/>
            <wp:effectExtent l="0" t="0" r="2540" b="698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4310" cy="2564765"/>
                    </a:xfrm>
                    <a:prstGeom prst="rect">
                      <a:avLst/>
                    </a:prstGeom>
                    <a:noFill/>
                    <a:ln>
                      <a:noFill/>
                    </a:ln>
                  </pic:spPr>
                </pic:pic>
              </a:graphicData>
            </a:graphic>
          </wp:inline>
        </w:drawing>
      </w:r>
    </w:p>
    <w:p>
      <w:pPr>
        <w:jc w:val="center"/>
        <w:rPr>
          <w:rFonts w:ascii="宋体" w:hAnsi="宋体"/>
        </w:rPr>
      </w:pPr>
      <w:r>
        <w:rPr>
          <w:rFonts w:hint="eastAsia" w:ascii="宋体" w:hAnsi="宋体"/>
        </w:rPr>
        <w:t>图</w:t>
      </w:r>
      <w:r>
        <w:rPr>
          <w:rFonts w:ascii="宋体" w:hAnsi="宋体"/>
        </w:rPr>
        <w:t>7-5</w:t>
      </w:r>
    </w:p>
    <w:p>
      <w:pPr>
        <w:rPr>
          <w:rFonts w:ascii="宋体" w:hAnsi="宋体"/>
        </w:rPr>
      </w:pPr>
      <w:r>
        <w:rPr>
          <w:rFonts w:hint="eastAsia" w:ascii="宋体" w:hAnsi="宋体"/>
        </w:rPr>
        <w:t>步骤：监考教师时间维护</w:t>
      </w:r>
    </w:p>
    <w:p>
      <w:pPr>
        <w:rPr>
          <w:rFonts w:ascii="宋体" w:hAnsi="宋体"/>
        </w:rPr>
      </w:pPr>
      <w:r>
        <w:rPr>
          <w:rFonts w:hint="eastAsia" w:ascii="宋体" w:hAnsi="宋体"/>
        </w:rPr>
        <w:t>步骤说明：安排监考教师的监考时间</w:t>
      </w:r>
    </w:p>
    <w:p>
      <w:pPr>
        <w:rPr>
          <w:rFonts w:ascii="宋体" w:hAnsi="宋体"/>
        </w:rPr>
      </w:pPr>
      <w:r>
        <w:rPr>
          <w:rFonts w:hint="eastAsia" w:ascii="宋体" w:hAnsi="宋体"/>
        </w:rPr>
        <w:t>功能路径：考务管理-监考管理-监考教师时间维护</w:t>
      </w:r>
    </w:p>
    <w:p>
      <w:pPr>
        <w:rPr>
          <w:rFonts w:hint="eastAsia" w:ascii="宋体" w:hAnsi="宋体"/>
        </w:rPr>
      </w:pPr>
      <w:r>
        <w:rPr>
          <w:rFonts w:hint="eastAsia" w:ascii="宋体" w:hAnsi="宋体"/>
        </w:rPr>
        <w:t>操作说明：点击增加，可以勾选对应的考试场次之后选择要安排的监考教师，可多选，如图</w:t>
      </w:r>
      <w:r>
        <w:rPr>
          <w:rFonts w:ascii="宋体" w:hAnsi="宋体"/>
        </w:rPr>
        <w:t>7-6</w:t>
      </w:r>
      <w:r>
        <w:rPr>
          <w:rFonts w:hint="eastAsia" w:ascii="宋体" w:hAnsi="宋体"/>
        </w:rPr>
        <w:t>：</w:t>
      </w:r>
    </w:p>
    <w:p>
      <w:pPr>
        <w:tabs>
          <w:tab w:val="left" w:pos="720"/>
        </w:tabs>
        <w:spacing w:beforeAutospacing="1" w:afterAutospacing="1"/>
        <w:jc w:val="center"/>
        <w:rPr>
          <w:rFonts w:ascii="宋体" w:hAnsi="宋体" w:cs="宋体"/>
          <w:color w:val="000000"/>
          <w:szCs w:val="21"/>
        </w:rPr>
      </w:pPr>
      <w:r>
        <w:drawing>
          <wp:inline distT="0" distB="0" distL="0" distR="0">
            <wp:extent cx="5274310" cy="2465070"/>
            <wp:effectExtent l="0" t="0" r="254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pic:cNvPicPr>
                  </pic:nvPicPr>
                  <pic:blipFill>
                    <a:blip r:embed="rId39"/>
                    <a:stretch>
                      <a:fillRect/>
                    </a:stretch>
                  </pic:blipFill>
                  <pic:spPr>
                    <a:xfrm>
                      <a:off x="0" y="0"/>
                      <a:ext cx="5274310" cy="2465070"/>
                    </a:xfrm>
                    <a:prstGeom prst="rect">
                      <a:avLst/>
                    </a:prstGeom>
                  </pic:spPr>
                </pic:pic>
              </a:graphicData>
            </a:graphic>
          </wp:inline>
        </w:drawing>
      </w:r>
    </w:p>
    <w:p>
      <w:pPr>
        <w:tabs>
          <w:tab w:val="left" w:pos="720"/>
        </w:tabs>
        <w:spacing w:beforeAutospacing="1" w:afterAutospacing="1"/>
        <w:jc w:val="center"/>
        <w:rPr>
          <w:rFonts w:hint="eastAsia" w:ascii="宋体" w:hAnsi="宋体" w:cs="宋体"/>
          <w:color w:val="000000"/>
          <w:szCs w:val="21"/>
        </w:rPr>
      </w:pPr>
      <w:r>
        <w:rPr>
          <w:rFonts w:hint="eastAsia" w:ascii="宋体" w:hAnsi="宋体" w:cs="宋体"/>
          <w:color w:val="000000"/>
          <w:szCs w:val="21"/>
        </w:rPr>
        <w:t>图</w:t>
      </w:r>
      <w:r>
        <w:rPr>
          <w:rFonts w:ascii="宋体" w:hAnsi="宋体" w:cs="宋体"/>
          <w:color w:val="000000"/>
          <w:szCs w:val="21"/>
        </w:rPr>
        <w:t>7-6</w:t>
      </w:r>
    </w:p>
    <w:p>
      <w:pPr>
        <w:rPr>
          <w:rFonts w:ascii="宋体" w:hAnsi="宋体"/>
        </w:rPr>
      </w:pPr>
      <w:r>
        <w:rPr>
          <w:rFonts w:hint="eastAsia" w:ascii="宋体" w:hAnsi="宋体"/>
        </w:rPr>
        <w:t>步骤：人机监考安排</w:t>
      </w:r>
    </w:p>
    <w:p>
      <w:pPr>
        <w:rPr>
          <w:rFonts w:ascii="宋体" w:hAnsi="宋体"/>
        </w:rPr>
      </w:pPr>
      <w:r>
        <w:rPr>
          <w:rFonts w:hint="eastAsia" w:ascii="宋体" w:hAnsi="宋体"/>
        </w:rPr>
        <w:t>步骤说明：手动排监考教师</w:t>
      </w:r>
    </w:p>
    <w:p>
      <w:pPr>
        <w:rPr>
          <w:rFonts w:ascii="宋体" w:hAnsi="宋体"/>
        </w:rPr>
      </w:pPr>
      <w:r>
        <w:rPr>
          <w:rFonts w:hint="eastAsia" w:ascii="宋体" w:hAnsi="宋体"/>
        </w:rPr>
        <w:t>功能路径：考务管理-监考管理-人机监考安排</w:t>
      </w:r>
    </w:p>
    <w:p>
      <w:pPr>
        <w:rPr>
          <w:rFonts w:ascii="宋体" w:hAnsi="宋体"/>
        </w:rPr>
      </w:pPr>
      <w:r>
        <w:rPr>
          <w:rFonts w:hint="eastAsia" w:ascii="宋体" w:hAnsi="宋体"/>
        </w:rPr>
        <w:t>操作说明：</w:t>
      </w:r>
    </w:p>
    <w:p>
      <w:pPr>
        <w:spacing w:beforeAutospacing="1" w:afterAutospacing="1"/>
        <w:rPr>
          <w:rFonts w:ascii="宋体" w:hAnsi="宋体" w:cs="宋体"/>
          <w:szCs w:val="21"/>
        </w:rPr>
      </w:pPr>
      <w:r>
        <w:rPr>
          <w:rFonts w:hint="eastAsia" w:ascii="宋体" w:hAnsi="宋体" w:cs="宋体"/>
          <w:color w:val="000000"/>
          <w:szCs w:val="21"/>
        </w:rPr>
        <w:t>1.进入“考务管理-监考管理-人机监考安排”页面，选择一条考试任务，点击监考安排，指派监考教师，见图</w:t>
      </w:r>
      <w:r>
        <w:rPr>
          <w:rFonts w:ascii="宋体" w:hAnsi="宋体" w:cs="宋体"/>
          <w:color w:val="000000"/>
          <w:szCs w:val="21"/>
        </w:rPr>
        <w:t>7-7</w:t>
      </w:r>
      <w:r>
        <w:rPr>
          <w:rFonts w:hint="eastAsia" w:ascii="宋体" w:hAnsi="宋体" w:cs="宋体"/>
          <w:color w:val="000000"/>
          <w:szCs w:val="21"/>
        </w:rPr>
        <w:t>：</w:t>
      </w:r>
    </w:p>
    <w:p>
      <w:pPr>
        <w:tabs>
          <w:tab w:val="left" w:pos="720"/>
        </w:tabs>
        <w:spacing w:beforeAutospacing="1" w:afterAutospacing="1"/>
        <w:rPr>
          <w:rFonts w:ascii="宋体" w:hAnsi="宋体" w:cs="宋体"/>
          <w:color w:val="000000"/>
          <w:szCs w:val="21"/>
        </w:rPr>
      </w:pPr>
      <w:r>
        <w:drawing>
          <wp:inline distT="0" distB="0" distL="0" distR="0">
            <wp:extent cx="5120640" cy="415290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40"/>
                    <a:stretch>
                      <a:fillRect/>
                    </a:stretch>
                  </pic:blipFill>
                  <pic:spPr>
                    <a:xfrm>
                      <a:off x="0" y="0"/>
                      <a:ext cx="5121084" cy="4153260"/>
                    </a:xfrm>
                    <a:prstGeom prst="rect">
                      <a:avLst/>
                    </a:prstGeom>
                  </pic:spPr>
                </pic:pic>
              </a:graphicData>
            </a:graphic>
          </wp:inline>
        </w:drawing>
      </w:r>
    </w:p>
    <w:p>
      <w:pPr>
        <w:tabs>
          <w:tab w:val="left" w:pos="720"/>
        </w:tabs>
        <w:spacing w:beforeAutospacing="1" w:afterAutospacing="1"/>
        <w:jc w:val="center"/>
        <w:rPr>
          <w:rFonts w:ascii="宋体" w:hAnsi="宋体" w:cs="宋体"/>
          <w:color w:val="000000"/>
          <w:szCs w:val="21"/>
        </w:rPr>
      </w:pPr>
      <w:r>
        <w:rPr>
          <w:rFonts w:hint="eastAsia" w:ascii="宋体" w:hAnsi="宋体" w:cs="宋体"/>
          <w:color w:val="000000"/>
          <w:szCs w:val="21"/>
        </w:rPr>
        <w:t>图</w:t>
      </w:r>
      <w:r>
        <w:rPr>
          <w:rFonts w:ascii="宋体" w:hAnsi="宋体" w:cs="宋体"/>
          <w:color w:val="000000"/>
          <w:szCs w:val="21"/>
        </w:rPr>
        <w:t>7-7</w:t>
      </w:r>
    </w:p>
    <w:p>
      <w:pPr>
        <w:spacing w:beforeAutospacing="1" w:afterAutospacing="1"/>
        <w:rPr>
          <w:rFonts w:hint="eastAsia" w:ascii="宋体" w:hAnsi="宋体" w:cs="宋体"/>
          <w:szCs w:val="21"/>
        </w:rPr>
      </w:pPr>
      <w:r>
        <w:rPr>
          <w:rFonts w:ascii="宋体" w:hAnsi="宋体" w:cs="宋体"/>
          <w:color w:val="000000"/>
          <w:szCs w:val="21"/>
        </w:rPr>
        <w:t>2</w:t>
      </w:r>
      <w:r>
        <w:rPr>
          <w:rFonts w:hint="eastAsia" w:ascii="宋体" w:hAnsi="宋体" w:cs="宋体"/>
          <w:color w:val="000000"/>
          <w:szCs w:val="21"/>
        </w:rPr>
        <w:t>.进入“考务管理-监考管理-人机监考安排”页面，选择一条考试任务，点击巡考安排，指派巡考教师，见图</w:t>
      </w:r>
      <w:r>
        <w:rPr>
          <w:rFonts w:ascii="宋体" w:hAnsi="宋体" w:cs="宋体"/>
          <w:color w:val="000000"/>
          <w:szCs w:val="21"/>
        </w:rPr>
        <w:t>7-8</w:t>
      </w:r>
      <w:r>
        <w:rPr>
          <w:rFonts w:hint="eastAsia" w:ascii="宋体" w:hAnsi="宋体" w:cs="宋体"/>
          <w:color w:val="000000"/>
          <w:szCs w:val="21"/>
        </w:rPr>
        <w:t>：</w:t>
      </w:r>
    </w:p>
    <w:p>
      <w:pPr>
        <w:tabs>
          <w:tab w:val="left" w:pos="720"/>
        </w:tabs>
        <w:spacing w:beforeAutospacing="1" w:afterAutospacing="1"/>
        <w:jc w:val="center"/>
        <w:rPr>
          <w:rFonts w:ascii="宋体" w:hAnsi="宋体" w:cs="宋体"/>
          <w:color w:val="000000"/>
          <w:szCs w:val="21"/>
        </w:rPr>
      </w:pPr>
      <w:r>
        <w:drawing>
          <wp:inline distT="0" distB="0" distL="0" distR="0">
            <wp:extent cx="5274310" cy="2388235"/>
            <wp:effectExtent l="0" t="0" r="254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pic:cNvPicPr>
                  </pic:nvPicPr>
                  <pic:blipFill>
                    <a:blip r:embed="rId41"/>
                    <a:stretch>
                      <a:fillRect/>
                    </a:stretch>
                  </pic:blipFill>
                  <pic:spPr>
                    <a:xfrm>
                      <a:off x="0" y="0"/>
                      <a:ext cx="5274310" cy="2388235"/>
                    </a:xfrm>
                    <a:prstGeom prst="rect">
                      <a:avLst/>
                    </a:prstGeom>
                  </pic:spPr>
                </pic:pic>
              </a:graphicData>
            </a:graphic>
          </wp:inline>
        </w:drawing>
      </w:r>
    </w:p>
    <w:p>
      <w:pPr>
        <w:tabs>
          <w:tab w:val="left" w:pos="720"/>
        </w:tabs>
        <w:spacing w:beforeAutospacing="1" w:afterAutospacing="1"/>
        <w:jc w:val="center"/>
        <w:rPr>
          <w:rFonts w:ascii="宋体" w:hAnsi="宋体" w:cs="宋体"/>
          <w:color w:val="000000"/>
          <w:szCs w:val="21"/>
        </w:rPr>
      </w:pPr>
      <w:r>
        <w:rPr>
          <w:rFonts w:hint="eastAsia" w:ascii="宋体" w:hAnsi="宋体" w:cs="宋体"/>
          <w:color w:val="000000"/>
          <w:szCs w:val="21"/>
        </w:rPr>
        <w:t>图</w:t>
      </w:r>
      <w:r>
        <w:rPr>
          <w:rFonts w:ascii="宋体" w:hAnsi="宋体" w:cs="宋体"/>
          <w:color w:val="000000"/>
          <w:szCs w:val="21"/>
        </w:rPr>
        <w:t>7-8</w:t>
      </w:r>
    </w:p>
    <w:p>
      <w:pPr>
        <w:rPr>
          <w:rFonts w:ascii="宋体" w:hAnsi="宋体"/>
        </w:rPr>
      </w:pPr>
      <w:r>
        <w:rPr>
          <w:rFonts w:hint="eastAsia" w:ascii="宋体" w:hAnsi="宋体"/>
        </w:rPr>
        <w:t>步骤：监考统计分析</w:t>
      </w:r>
    </w:p>
    <w:p>
      <w:pPr>
        <w:rPr>
          <w:rFonts w:ascii="宋体" w:hAnsi="宋体"/>
        </w:rPr>
      </w:pPr>
      <w:r>
        <w:rPr>
          <w:rFonts w:hint="eastAsia" w:ascii="宋体" w:hAnsi="宋体"/>
        </w:rPr>
        <w:t>步骤说明：查看监考次数统计</w:t>
      </w:r>
    </w:p>
    <w:p>
      <w:pPr>
        <w:rPr>
          <w:rFonts w:ascii="宋体" w:hAnsi="宋体"/>
        </w:rPr>
      </w:pPr>
      <w:r>
        <w:rPr>
          <w:rFonts w:hint="eastAsia" w:ascii="宋体" w:hAnsi="宋体"/>
        </w:rPr>
        <w:t>功能路径：考务管理-监考管理-监考统计分析</w:t>
      </w:r>
    </w:p>
    <w:p>
      <w:pPr>
        <w:rPr>
          <w:rFonts w:ascii="宋体" w:hAnsi="宋体"/>
        </w:rPr>
      </w:pPr>
      <w:r>
        <w:rPr>
          <w:rFonts w:hint="eastAsia" w:ascii="宋体" w:hAnsi="宋体"/>
        </w:rPr>
        <w:t>操作说明：</w:t>
      </w:r>
    </w:p>
    <w:p>
      <w:pPr>
        <w:rPr>
          <w:rFonts w:ascii="宋体" w:hAnsi="宋体"/>
        </w:rPr>
      </w:pPr>
      <w:r>
        <w:rPr>
          <w:rFonts w:hint="eastAsia" w:ascii="宋体" w:hAnsi="宋体"/>
        </w:rPr>
        <w:t>输入搜索过滤条件，可以查到对应的统计信息，如监考次数，巡考次数等。如图</w:t>
      </w:r>
      <w:r>
        <w:rPr>
          <w:rFonts w:ascii="宋体" w:hAnsi="宋体"/>
        </w:rPr>
        <w:t>7-9</w:t>
      </w:r>
      <w:r>
        <w:rPr>
          <w:rFonts w:hint="eastAsia" w:ascii="宋体" w:hAnsi="宋体"/>
        </w:rPr>
        <w:t>：</w:t>
      </w:r>
    </w:p>
    <w:p>
      <w:pPr>
        <w:tabs>
          <w:tab w:val="left" w:pos="720"/>
        </w:tabs>
        <w:spacing w:beforeAutospacing="1" w:afterAutospacing="1"/>
        <w:rPr>
          <w:rFonts w:ascii="宋体" w:hAnsi="宋体" w:cs="宋体"/>
          <w:color w:val="000000"/>
          <w:szCs w:val="21"/>
        </w:rPr>
      </w:pPr>
      <w:r>
        <w:drawing>
          <wp:inline distT="0" distB="0" distL="0" distR="0">
            <wp:extent cx="5274310" cy="24333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pic:cNvPicPr>
                      <a:picLocks noChangeAspect="1"/>
                    </pic:cNvPicPr>
                  </pic:nvPicPr>
                  <pic:blipFill>
                    <a:blip r:embed="rId42"/>
                    <a:stretch>
                      <a:fillRect/>
                    </a:stretch>
                  </pic:blipFill>
                  <pic:spPr>
                    <a:xfrm>
                      <a:off x="0" y="0"/>
                      <a:ext cx="5274310" cy="2433320"/>
                    </a:xfrm>
                    <a:prstGeom prst="rect">
                      <a:avLst/>
                    </a:prstGeom>
                  </pic:spPr>
                </pic:pic>
              </a:graphicData>
            </a:graphic>
          </wp:inline>
        </w:drawing>
      </w:r>
    </w:p>
    <w:p>
      <w:pPr>
        <w:tabs>
          <w:tab w:val="left" w:pos="720"/>
        </w:tabs>
        <w:spacing w:beforeAutospacing="1" w:afterAutospacing="1"/>
        <w:jc w:val="center"/>
        <w:rPr>
          <w:rFonts w:hint="eastAsia" w:ascii="宋体" w:hAnsi="宋体" w:cs="宋体"/>
          <w:color w:val="000000"/>
          <w:szCs w:val="21"/>
        </w:rPr>
      </w:pPr>
      <w:r>
        <w:rPr>
          <w:rFonts w:hint="eastAsia" w:ascii="宋体" w:hAnsi="宋体" w:cs="宋体"/>
          <w:color w:val="000000"/>
          <w:szCs w:val="21"/>
        </w:rPr>
        <w:t>图</w:t>
      </w:r>
      <w:r>
        <w:rPr>
          <w:rFonts w:ascii="宋体" w:hAnsi="宋体" w:cs="宋体"/>
          <w:color w:val="000000"/>
          <w:szCs w:val="21"/>
        </w:rPr>
        <w:t>7-9</w:t>
      </w:r>
    </w:p>
    <w:p>
      <w:pPr>
        <w:rPr>
          <w:rFonts w:ascii="宋体" w:hAnsi="宋体"/>
        </w:rPr>
      </w:pPr>
      <w:r>
        <w:rPr>
          <w:rFonts w:hint="eastAsia" w:ascii="宋体" w:hAnsi="宋体"/>
        </w:rPr>
        <w:t>步骤：自动排监考</w:t>
      </w:r>
    </w:p>
    <w:p>
      <w:pPr>
        <w:rPr>
          <w:rFonts w:ascii="宋体" w:hAnsi="宋体"/>
        </w:rPr>
      </w:pPr>
      <w:r>
        <w:rPr>
          <w:rFonts w:hint="eastAsia" w:ascii="宋体" w:hAnsi="宋体"/>
        </w:rPr>
        <w:t>步骤说明：自动排监考教师</w:t>
      </w:r>
    </w:p>
    <w:p>
      <w:pPr>
        <w:rPr>
          <w:rFonts w:ascii="宋体" w:hAnsi="宋体"/>
        </w:rPr>
      </w:pPr>
      <w:r>
        <w:rPr>
          <w:rFonts w:hint="eastAsia" w:ascii="宋体" w:hAnsi="宋体"/>
        </w:rPr>
        <w:t>功能路径：考务管理-监考管理-自动排监考</w:t>
      </w:r>
    </w:p>
    <w:p>
      <w:pPr>
        <w:rPr>
          <w:rFonts w:ascii="宋体" w:hAnsi="宋体"/>
        </w:rPr>
      </w:pPr>
      <w:r>
        <w:rPr>
          <w:rFonts w:hint="eastAsia" w:ascii="宋体" w:hAnsi="宋体"/>
        </w:rPr>
        <w:t>操作说明：</w:t>
      </w:r>
    </w:p>
    <w:p>
      <w:pPr>
        <w:rPr>
          <w:rFonts w:ascii="宋体" w:hAnsi="宋体"/>
        </w:rPr>
      </w:pPr>
      <w:r>
        <w:rPr>
          <w:rFonts w:hint="eastAsia" w:ascii="宋体" w:hAnsi="宋体"/>
        </w:rPr>
        <w:t>选择考试名称，排考方式，之后按要求选择任课教师排监考控制和监考教师平均监考次数，然后点击开始。如图</w:t>
      </w:r>
      <w:r>
        <w:rPr>
          <w:rFonts w:ascii="宋体" w:hAnsi="宋体"/>
        </w:rPr>
        <w:t>7-10</w:t>
      </w:r>
      <w:r>
        <w:rPr>
          <w:rFonts w:hint="eastAsia" w:ascii="宋体" w:hAnsi="宋体"/>
        </w:rPr>
        <w:t>：</w:t>
      </w:r>
    </w:p>
    <w:p>
      <w:pPr>
        <w:tabs>
          <w:tab w:val="left" w:pos="1440"/>
        </w:tabs>
        <w:spacing w:beforeAutospacing="1" w:afterAutospacing="1"/>
        <w:rPr>
          <w:rFonts w:ascii="宋体" w:hAnsi="宋体" w:cs="宋体"/>
          <w:b/>
          <w:color w:val="000000"/>
          <w:szCs w:val="21"/>
        </w:rPr>
      </w:pPr>
      <w:r>
        <w:drawing>
          <wp:inline distT="0" distB="0" distL="0" distR="0">
            <wp:extent cx="5274310" cy="2407285"/>
            <wp:effectExtent l="0" t="0" r="254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43"/>
                    <a:stretch>
                      <a:fillRect/>
                    </a:stretch>
                  </pic:blipFill>
                  <pic:spPr>
                    <a:xfrm>
                      <a:off x="0" y="0"/>
                      <a:ext cx="5274310" cy="2407285"/>
                    </a:xfrm>
                    <a:prstGeom prst="rect">
                      <a:avLst/>
                    </a:prstGeom>
                  </pic:spPr>
                </pic:pic>
              </a:graphicData>
            </a:graphic>
          </wp:inline>
        </w:drawing>
      </w:r>
    </w:p>
    <w:p>
      <w:pPr>
        <w:jc w:val="center"/>
        <w:rPr>
          <w:rFonts w:ascii="宋体" w:hAnsi="宋体"/>
        </w:rPr>
      </w:pPr>
      <w:r>
        <w:rPr>
          <w:rFonts w:hint="eastAsia" w:ascii="宋体" w:hAnsi="宋体"/>
        </w:rPr>
        <w:t>图</w:t>
      </w:r>
      <w:r>
        <w:rPr>
          <w:rFonts w:ascii="宋体" w:hAnsi="宋体"/>
        </w:rPr>
        <w:t>7-10</w:t>
      </w:r>
    </w:p>
    <w:p>
      <w:pPr>
        <w:rPr>
          <w:rFonts w:ascii="宋体" w:hAnsi="宋体"/>
        </w:rPr>
      </w:pPr>
      <w:r>
        <w:rPr>
          <w:rFonts w:hint="eastAsia" w:ascii="宋体" w:hAnsi="宋体"/>
        </w:rPr>
        <w:t>步骤：监考信息查询</w:t>
      </w:r>
    </w:p>
    <w:p>
      <w:pPr>
        <w:rPr>
          <w:rFonts w:ascii="宋体" w:hAnsi="宋体"/>
        </w:rPr>
      </w:pPr>
      <w:r>
        <w:rPr>
          <w:rFonts w:hint="eastAsia" w:ascii="宋体" w:hAnsi="宋体"/>
        </w:rPr>
        <w:t>步骤说明：查看监考信息</w:t>
      </w:r>
    </w:p>
    <w:p>
      <w:pPr>
        <w:rPr>
          <w:rFonts w:ascii="宋体" w:hAnsi="宋体"/>
        </w:rPr>
      </w:pPr>
      <w:r>
        <w:rPr>
          <w:rFonts w:hint="eastAsia" w:ascii="宋体" w:hAnsi="宋体"/>
        </w:rPr>
        <w:t>功能路径：考务管理-监考管理-监考信息查询/巡考信息查询</w:t>
      </w:r>
    </w:p>
    <w:p>
      <w:pPr>
        <w:rPr>
          <w:rFonts w:ascii="宋体" w:hAnsi="宋体"/>
        </w:rPr>
      </w:pPr>
      <w:r>
        <w:rPr>
          <w:rFonts w:hint="eastAsia" w:ascii="宋体" w:hAnsi="宋体"/>
        </w:rPr>
        <w:t>操作说明：</w:t>
      </w:r>
    </w:p>
    <w:p>
      <w:pPr>
        <w:rPr>
          <w:rFonts w:ascii="宋体" w:hAnsi="宋体"/>
        </w:rPr>
      </w:pPr>
      <w:r>
        <w:rPr>
          <w:rFonts w:hint="eastAsia" w:ascii="宋体" w:hAnsi="宋体"/>
        </w:rPr>
        <w:t>输入搜索过滤条件，可以查到对应的监考信息，如监考人，巡考人，考试名称，考试时间等。如图</w:t>
      </w:r>
      <w:r>
        <w:rPr>
          <w:rFonts w:ascii="宋体" w:hAnsi="宋体"/>
        </w:rPr>
        <w:t>7-11</w:t>
      </w:r>
      <w:r>
        <w:rPr>
          <w:rFonts w:hint="eastAsia" w:ascii="宋体" w:hAnsi="宋体"/>
        </w:rPr>
        <w:t>，7</w:t>
      </w:r>
      <w:r>
        <w:rPr>
          <w:rFonts w:ascii="宋体" w:hAnsi="宋体"/>
        </w:rPr>
        <w:t>-12</w:t>
      </w:r>
      <w:r>
        <w:rPr>
          <w:rFonts w:hint="eastAsia" w:ascii="宋体" w:hAnsi="宋体"/>
        </w:rPr>
        <w:t>：</w:t>
      </w:r>
    </w:p>
    <w:p>
      <w:pPr>
        <w:tabs>
          <w:tab w:val="left" w:pos="1440"/>
        </w:tabs>
        <w:spacing w:beforeAutospacing="1" w:afterAutospacing="1"/>
        <w:rPr>
          <w:rFonts w:ascii="宋体" w:hAnsi="宋体" w:cs="宋体"/>
          <w:b/>
          <w:color w:val="000000"/>
          <w:szCs w:val="21"/>
        </w:rPr>
      </w:pPr>
      <w:r>
        <w:drawing>
          <wp:inline distT="0" distB="0" distL="0" distR="0">
            <wp:extent cx="5274310" cy="2392680"/>
            <wp:effectExtent l="0" t="0" r="2540" b="762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4"/>
                    <a:stretch>
                      <a:fillRect/>
                    </a:stretch>
                  </pic:blipFill>
                  <pic:spPr>
                    <a:xfrm>
                      <a:off x="0" y="0"/>
                      <a:ext cx="5274310" cy="2392680"/>
                    </a:xfrm>
                    <a:prstGeom prst="rect">
                      <a:avLst/>
                    </a:prstGeom>
                  </pic:spPr>
                </pic:pic>
              </a:graphicData>
            </a:graphic>
          </wp:inline>
        </w:drawing>
      </w:r>
    </w:p>
    <w:p>
      <w:pPr>
        <w:tabs>
          <w:tab w:val="left" w:pos="1440"/>
        </w:tabs>
        <w:spacing w:beforeAutospacing="1" w:afterAutospacing="1"/>
        <w:jc w:val="center"/>
        <w:rPr>
          <w:rFonts w:hint="eastAsia" w:ascii="宋体" w:hAnsi="宋体" w:cs="宋体"/>
          <w:b/>
          <w:color w:val="000000"/>
          <w:szCs w:val="21"/>
        </w:rPr>
      </w:pPr>
      <w:r>
        <w:rPr>
          <w:rFonts w:hint="eastAsia" w:ascii="宋体" w:hAnsi="宋体"/>
        </w:rPr>
        <w:t>图</w:t>
      </w:r>
      <w:r>
        <w:rPr>
          <w:rFonts w:ascii="宋体" w:hAnsi="宋体"/>
        </w:rPr>
        <w:t>7-11</w:t>
      </w:r>
    </w:p>
    <w:p>
      <w:pPr>
        <w:tabs>
          <w:tab w:val="left" w:pos="1440"/>
        </w:tabs>
        <w:spacing w:beforeAutospacing="1" w:afterAutospacing="1"/>
        <w:rPr>
          <w:rFonts w:ascii="宋体" w:hAnsi="宋体" w:cs="宋体"/>
          <w:b/>
          <w:color w:val="000000"/>
          <w:szCs w:val="21"/>
        </w:rPr>
      </w:pPr>
      <w:r>
        <w:drawing>
          <wp:inline distT="0" distB="0" distL="0" distR="0">
            <wp:extent cx="5274310" cy="2388235"/>
            <wp:effectExtent l="0" t="0" r="2540" b="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45"/>
                    <a:stretch>
                      <a:fillRect/>
                    </a:stretch>
                  </pic:blipFill>
                  <pic:spPr>
                    <a:xfrm>
                      <a:off x="0" y="0"/>
                      <a:ext cx="5274310" cy="2388235"/>
                    </a:xfrm>
                    <a:prstGeom prst="rect">
                      <a:avLst/>
                    </a:prstGeom>
                  </pic:spPr>
                </pic:pic>
              </a:graphicData>
            </a:graphic>
          </wp:inline>
        </w:drawing>
      </w:r>
    </w:p>
    <w:p>
      <w:pPr>
        <w:tabs>
          <w:tab w:val="left" w:pos="1440"/>
        </w:tabs>
        <w:spacing w:beforeAutospacing="1" w:afterAutospacing="1"/>
        <w:jc w:val="center"/>
        <w:rPr>
          <w:rFonts w:hint="eastAsia" w:ascii="宋体" w:hAnsi="宋体" w:cs="宋体"/>
          <w:b/>
          <w:color w:val="000000"/>
          <w:szCs w:val="21"/>
        </w:rPr>
      </w:pPr>
      <w:r>
        <w:rPr>
          <w:rFonts w:hint="eastAsia" w:ascii="宋体" w:hAnsi="宋体"/>
        </w:rPr>
        <w:t>图</w:t>
      </w:r>
      <w:r>
        <w:rPr>
          <w:rFonts w:ascii="宋体" w:hAnsi="宋体"/>
        </w:rPr>
        <w:t>7-12</w:t>
      </w:r>
    </w:p>
    <w:p>
      <w:pPr>
        <w:rPr>
          <w:rFonts w:ascii="宋体" w:hAnsi="宋体"/>
        </w:rPr>
      </w:pPr>
      <w:r>
        <w:rPr>
          <w:rFonts w:hint="eastAsia" w:ascii="宋体" w:hAnsi="宋体"/>
        </w:rPr>
        <w:t>步骤：教师监考明细统计</w:t>
      </w:r>
    </w:p>
    <w:p>
      <w:pPr>
        <w:rPr>
          <w:rFonts w:ascii="宋体" w:hAnsi="宋体"/>
        </w:rPr>
      </w:pPr>
      <w:r>
        <w:rPr>
          <w:rFonts w:hint="eastAsia" w:ascii="宋体" w:hAnsi="宋体"/>
        </w:rPr>
        <w:t>步骤说明：查看监考明细统计</w:t>
      </w:r>
    </w:p>
    <w:p>
      <w:pPr>
        <w:rPr>
          <w:rFonts w:ascii="宋体" w:hAnsi="宋体"/>
        </w:rPr>
      </w:pPr>
      <w:r>
        <w:rPr>
          <w:rFonts w:hint="eastAsia" w:ascii="宋体" w:hAnsi="宋体"/>
        </w:rPr>
        <w:t>功能路径：考务管理-监考管理-教师监考明细统计</w:t>
      </w:r>
    </w:p>
    <w:p>
      <w:pPr>
        <w:rPr>
          <w:rFonts w:ascii="宋体" w:hAnsi="宋体"/>
        </w:rPr>
      </w:pPr>
      <w:r>
        <w:rPr>
          <w:rFonts w:hint="eastAsia" w:ascii="宋体" w:hAnsi="宋体"/>
        </w:rPr>
        <w:t>操作说明：</w:t>
      </w:r>
    </w:p>
    <w:p>
      <w:pPr>
        <w:rPr>
          <w:rFonts w:ascii="宋体" w:hAnsi="宋体"/>
        </w:rPr>
      </w:pPr>
      <w:r>
        <w:rPr>
          <w:rFonts w:hint="eastAsia" w:ascii="宋体" w:hAnsi="宋体"/>
        </w:rPr>
        <w:t>输入搜索过滤条件，可以查到对应老师的监考明细统计信息，如监考时间，考试场地等。如图</w:t>
      </w:r>
      <w:r>
        <w:rPr>
          <w:rFonts w:ascii="宋体" w:hAnsi="宋体"/>
        </w:rPr>
        <w:t>7-13</w:t>
      </w:r>
      <w:r>
        <w:rPr>
          <w:rFonts w:hint="eastAsia" w:ascii="宋体" w:hAnsi="宋体"/>
        </w:rPr>
        <w:t>：</w:t>
      </w:r>
    </w:p>
    <w:p>
      <w:pPr>
        <w:tabs>
          <w:tab w:val="left" w:pos="1440"/>
        </w:tabs>
        <w:spacing w:beforeAutospacing="1" w:afterAutospacing="1"/>
        <w:rPr>
          <w:rFonts w:hint="eastAsia" w:ascii="宋体" w:hAnsi="宋体" w:cs="宋体"/>
          <w:b/>
          <w:color w:val="000000"/>
          <w:szCs w:val="21"/>
        </w:rPr>
      </w:pPr>
    </w:p>
    <w:p>
      <w:pPr>
        <w:tabs>
          <w:tab w:val="left" w:pos="720"/>
        </w:tabs>
        <w:spacing w:beforeAutospacing="1" w:afterAutospacing="1"/>
        <w:rPr>
          <w:rFonts w:ascii="宋体" w:hAnsi="宋体" w:cs="宋体"/>
          <w:color w:val="000000"/>
          <w:szCs w:val="21"/>
        </w:rPr>
      </w:pPr>
      <w:r>
        <w:drawing>
          <wp:inline distT="0" distB="0" distL="0" distR="0">
            <wp:extent cx="5274310" cy="2258060"/>
            <wp:effectExtent l="0" t="0" r="2540" b="889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46"/>
                    <a:stretch>
                      <a:fillRect/>
                    </a:stretch>
                  </pic:blipFill>
                  <pic:spPr>
                    <a:xfrm>
                      <a:off x="0" y="0"/>
                      <a:ext cx="5274310" cy="2258060"/>
                    </a:xfrm>
                    <a:prstGeom prst="rect">
                      <a:avLst/>
                    </a:prstGeom>
                  </pic:spPr>
                </pic:pic>
              </a:graphicData>
            </a:graphic>
          </wp:inline>
        </w:drawing>
      </w:r>
    </w:p>
    <w:p>
      <w:pPr>
        <w:jc w:val="center"/>
        <w:rPr>
          <w:rFonts w:ascii="宋体" w:hAnsi="宋体"/>
        </w:rPr>
      </w:pPr>
      <w:r>
        <w:rPr>
          <w:rFonts w:hint="eastAsia" w:ascii="宋体" w:hAnsi="宋体"/>
        </w:rPr>
        <w:t>图</w:t>
      </w:r>
      <w:r>
        <w:rPr>
          <w:rFonts w:ascii="宋体" w:hAnsi="宋体"/>
        </w:rPr>
        <w:t>7-13</w:t>
      </w:r>
    </w:p>
    <w:p>
      <w:pPr>
        <w:rPr>
          <w:rFonts w:hint="eastAsia" w:ascii="宋体" w:hAnsi="宋体"/>
        </w:rPr>
      </w:pPr>
    </w:p>
    <w:p>
      <w:pPr>
        <w:rPr>
          <w:rFonts w:ascii="宋体" w:hAnsi="宋体"/>
        </w:rPr>
      </w:pPr>
      <w:r>
        <w:rPr>
          <w:rFonts w:hint="eastAsia" w:ascii="宋体" w:hAnsi="宋体"/>
        </w:rPr>
        <w:t>步骤：排监考教师设置</w:t>
      </w:r>
    </w:p>
    <w:p>
      <w:pPr>
        <w:rPr>
          <w:rFonts w:ascii="宋体" w:hAnsi="宋体"/>
        </w:rPr>
      </w:pPr>
      <w:r>
        <w:rPr>
          <w:rFonts w:hint="eastAsia" w:ascii="宋体" w:hAnsi="宋体"/>
        </w:rPr>
        <w:t>步骤说明：控制排监考教师的开始时间和结束时间</w:t>
      </w:r>
    </w:p>
    <w:p>
      <w:pPr>
        <w:rPr>
          <w:rFonts w:ascii="宋体" w:hAnsi="宋体"/>
        </w:rPr>
      </w:pPr>
      <w:r>
        <w:rPr>
          <w:rFonts w:hint="eastAsia" w:ascii="宋体" w:hAnsi="宋体"/>
        </w:rPr>
        <w:t>功能路径：考务管理-监考管理-排监考教师设置</w:t>
      </w:r>
    </w:p>
    <w:p>
      <w:pPr>
        <w:rPr>
          <w:rFonts w:ascii="宋体" w:hAnsi="宋体"/>
        </w:rPr>
      </w:pPr>
      <w:r>
        <w:rPr>
          <w:rFonts w:hint="eastAsia" w:ascii="宋体" w:hAnsi="宋体"/>
        </w:rPr>
        <w:t>操作说明：</w:t>
      </w:r>
    </w:p>
    <w:p>
      <w:pPr>
        <w:rPr>
          <w:rFonts w:hint="eastAsia" w:ascii="宋体" w:hAnsi="宋体"/>
        </w:rPr>
      </w:pPr>
      <w:r>
        <w:rPr>
          <w:rFonts w:hint="eastAsia" w:ascii="宋体" w:hAnsi="宋体"/>
        </w:rPr>
        <w:t>进入“考务管理-监考管理-排监考教师设置”界面，点击增加，可以设置排监考教师的开始时间和结束时间。如图</w:t>
      </w:r>
      <w:r>
        <w:rPr>
          <w:rFonts w:ascii="宋体" w:hAnsi="宋体"/>
        </w:rPr>
        <w:t>7-14</w:t>
      </w:r>
    </w:p>
    <w:p>
      <w:pPr>
        <w:tabs>
          <w:tab w:val="left" w:pos="720"/>
        </w:tabs>
        <w:spacing w:before="100" w:beforeAutospacing="1" w:after="100" w:afterAutospacing="1"/>
        <w:rPr>
          <w:rFonts w:ascii="宋体" w:hAnsi="宋体" w:cs="宋体"/>
          <w:color w:val="000000"/>
          <w:szCs w:val="21"/>
        </w:rPr>
      </w:pPr>
      <w:r>
        <w:drawing>
          <wp:inline distT="0" distB="0" distL="0" distR="0">
            <wp:extent cx="5274310" cy="2485390"/>
            <wp:effectExtent l="0" t="0" r="254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47"/>
                    <a:stretch>
                      <a:fillRect/>
                    </a:stretch>
                  </pic:blipFill>
                  <pic:spPr>
                    <a:xfrm>
                      <a:off x="0" y="0"/>
                      <a:ext cx="5274310" cy="2485390"/>
                    </a:xfrm>
                    <a:prstGeom prst="rect">
                      <a:avLst/>
                    </a:prstGeom>
                  </pic:spPr>
                </pic:pic>
              </a:graphicData>
            </a:graphic>
          </wp:inline>
        </w:drawing>
      </w:r>
    </w:p>
    <w:p>
      <w:pPr>
        <w:tabs>
          <w:tab w:val="left" w:pos="720"/>
        </w:tabs>
        <w:spacing w:before="100" w:beforeAutospacing="1" w:after="100" w:afterAutospacing="1"/>
        <w:jc w:val="center"/>
        <w:rPr>
          <w:rFonts w:ascii="宋体" w:hAnsi="宋体" w:cs="宋体"/>
          <w:color w:val="000000"/>
          <w:szCs w:val="21"/>
        </w:rPr>
      </w:pPr>
      <w:r>
        <w:rPr>
          <w:rFonts w:hint="eastAsia" w:ascii="宋体" w:hAnsi="宋体" w:cs="宋体"/>
          <w:color w:val="000000"/>
          <w:szCs w:val="21"/>
        </w:rPr>
        <w:t>图7</w:t>
      </w:r>
      <w:r>
        <w:rPr>
          <w:rFonts w:ascii="宋体" w:hAnsi="宋体" w:cs="宋体"/>
          <w:color w:val="000000"/>
          <w:szCs w:val="21"/>
        </w:rPr>
        <w:t>-14</w:t>
      </w:r>
    </w:p>
    <w:p>
      <w:pPr>
        <w:rPr>
          <w:rFonts w:ascii="宋体" w:hAnsi="宋体"/>
        </w:rPr>
      </w:pPr>
      <w:r>
        <w:rPr>
          <w:rFonts w:hint="eastAsia" w:ascii="宋体" w:hAnsi="宋体"/>
        </w:rPr>
        <w:t>步骤：乘车地点维护</w:t>
      </w:r>
    </w:p>
    <w:p>
      <w:pPr>
        <w:rPr>
          <w:rFonts w:ascii="宋体" w:hAnsi="宋体"/>
        </w:rPr>
      </w:pPr>
      <w:r>
        <w:rPr>
          <w:rFonts w:hint="eastAsia" w:ascii="宋体" w:hAnsi="宋体"/>
        </w:rPr>
        <w:t>步骤说明：维护监考教师的乘车地点</w:t>
      </w:r>
    </w:p>
    <w:p>
      <w:pPr>
        <w:rPr>
          <w:rFonts w:ascii="宋体" w:hAnsi="宋体"/>
        </w:rPr>
      </w:pPr>
      <w:r>
        <w:rPr>
          <w:rFonts w:hint="eastAsia" w:ascii="宋体" w:hAnsi="宋体"/>
        </w:rPr>
        <w:t>功能路径：考务管理-监考管理-乘车地点维护</w:t>
      </w:r>
    </w:p>
    <w:p>
      <w:pPr>
        <w:rPr>
          <w:rFonts w:ascii="宋体" w:hAnsi="宋体"/>
        </w:rPr>
      </w:pPr>
      <w:r>
        <w:rPr>
          <w:rFonts w:hint="eastAsia" w:ascii="宋体" w:hAnsi="宋体"/>
        </w:rPr>
        <w:t>操作说明：</w:t>
      </w:r>
    </w:p>
    <w:p>
      <w:pPr>
        <w:rPr>
          <w:rFonts w:hint="eastAsia" w:ascii="宋体" w:hAnsi="宋体"/>
        </w:rPr>
      </w:pPr>
      <w:r>
        <w:rPr>
          <w:rFonts w:hint="eastAsia" w:ascii="宋体" w:hAnsi="宋体"/>
        </w:rPr>
        <w:t>进入“考务管理-监考管理-乘车地点维护”界面，可以对监考教师的乘车地点进行增删改查。如图</w:t>
      </w:r>
      <w:r>
        <w:rPr>
          <w:rFonts w:ascii="宋体" w:hAnsi="宋体"/>
        </w:rPr>
        <w:t>7-15</w:t>
      </w:r>
      <w:r>
        <w:rPr>
          <w:rFonts w:hint="eastAsia" w:ascii="宋体" w:hAnsi="宋体"/>
        </w:rPr>
        <w:t>：</w:t>
      </w:r>
    </w:p>
    <w:p>
      <w:pPr>
        <w:tabs>
          <w:tab w:val="left" w:pos="720"/>
        </w:tabs>
        <w:spacing w:beforeAutospacing="1" w:afterAutospacing="1"/>
        <w:rPr>
          <w:rFonts w:ascii="宋体" w:hAnsi="宋体" w:cs="宋体"/>
          <w:color w:val="000000"/>
          <w:szCs w:val="21"/>
        </w:rPr>
      </w:pPr>
      <w:r>
        <w:drawing>
          <wp:inline distT="0" distB="0" distL="0" distR="0">
            <wp:extent cx="5274310" cy="247650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48"/>
                    <a:stretch>
                      <a:fillRect/>
                    </a:stretch>
                  </pic:blipFill>
                  <pic:spPr>
                    <a:xfrm>
                      <a:off x="0" y="0"/>
                      <a:ext cx="5274310" cy="2476500"/>
                    </a:xfrm>
                    <a:prstGeom prst="rect">
                      <a:avLst/>
                    </a:prstGeom>
                  </pic:spPr>
                </pic:pic>
              </a:graphicData>
            </a:graphic>
          </wp:inline>
        </w:drawing>
      </w:r>
    </w:p>
    <w:p>
      <w:pPr>
        <w:tabs>
          <w:tab w:val="left" w:pos="720"/>
        </w:tabs>
        <w:spacing w:beforeAutospacing="1" w:afterAutospacing="1"/>
        <w:jc w:val="center"/>
        <w:rPr>
          <w:rFonts w:ascii="宋体" w:hAnsi="宋体" w:cs="宋体"/>
          <w:color w:val="000000"/>
          <w:szCs w:val="21"/>
        </w:rPr>
      </w:pPr>
      <w:r>
        <w:rPr>
          <w:rFonts w:hint="eastAsia" w:ascii="宋体" w:hAnsi="宋体" w:cs="宋体"/>
          <w:color w:val="000000"/>
          <w:szCs w:val="21"/>
        </w:rPr>
        <w:t>图7</w:t>
      </w:r>
      <w:r>
        <w:rPr>
          <w:rFonts w:ascii="宋体" w:hAnsi="宋体" w:cs="宋体"/>
          <w:color w:val="000000"/>
          <w:szCs w:val="21"/>
        </w:rPr>
        <w:t>-15</w:t>
      </w:r>
    </w:p>
    <w:p>
      <w:pPr>
        <w:rPr>
          <w:rFonts w:ascii="宋体" w:hAnsi="宋体"/>
        </w:rPr>
      </w:pPr>
      <w:r>
        <w:rPr>
          <w:rFonts w:hint="eastAsia" w:ascii="宋体" w:hAnsi="宋体"/>
        </w:rPr>
        <w:t>步骤：监考教师申请</w:t>
      </w:r>
    </w:p>
    <w:p>
      <w:pPr>
        <w:rPr>
          <w:rFonts w:ascii="宋体" w:hAnsi="宋体"/>
        </w:rPr>
      </w:pPr>
      <w:r>
        <w:rPr>
          <w:rFonts w:hint="eastAsia" w:ascii="宋体" w:hAnsi="宋体"/>
        </w:rPr>
        <w:t>步骤说明：申请监考资格</w:t>
      </w:r>
    </w:p>
    <w:p>
      <w:pPr>
        <w:rPr>
          <w:rFonts w:ascii="宋体" w:hAnsi="宋体"/>
        </w:rPr>
      </w:pPr>
      <w:r>
        <w:rPr>
          <w:rFonts w:hint="eastAsia" w:ascii="宋体" w:hAnsi="宋体"/>
        </w:rPr>
        <w:t>功能路径：考务管理-监考管理-监考教师申请</w:t>
      </w:r>
    </w:p>
    <w:p>
      <w:pPr>
        <w:rPr>
          <w:rFonts w:ascii="宋体" w:hAnsi="宋体"/>
        </w:rPr>
      </w:pPr>
      <w:r>
        <w:rPr>
          <w:rFonts w:hint="eastAsia" w:ascii="宋体" w:hAnsi="宋体"/>
        </w:rPr>
        <w:t>操作说明：</w:t>
      </w:r>
    </w:p>
    <w:p>
      <w:pPr>
        <w:rPr>
          <w:rFonts w:hint="eastAsia" w:ascii="宋体" w:hAnsi="宋体"/>
        </w:rPr>
      </w:pPr>
      <w:r>
        <w:rPr>
          <w:rFonts w:hint="eastAsia" w:ascii="宋体" w:hAnsi="宋体"/>
        </w:rPr>
        <w:t>进入“考务管理-监考管理-监考教师申请”界面，点击增加，申请监考资格。如图</w:t>
      </w:r>
      <w:r>
        <w:rPr>
          <w:rFonts w:ascii="宋体" w:hAnsi="宋体"/>
        </w:rPr>
        <w:t>7-16</w:t>
      </w:r>
      <w:r>
        <w:rPr>
          <w:rFonts w:hint="eastAsia" w:ascii="宋体" w:hAnsi="宋体"/>
        </w:rPr>
        <w:t>：</w:t>
      </w:r>
    </w:p>
    <w:p>
      <w:pPr>
        <w:tabs>
          <w:tab w:val="left" w:pos="720"/>
        </w:tabs>
        <w:spacing w:beforeAutospacing="1" w:afterAutospacing="1"/>
        <w:rPr>
          <w:rFonts w:ascii="宋体" w:hAnsi="宋体" w:cs="宋体"/>
          <w:color w:val="000000"/>
          <w:szCs w:val="21"/>
        </w:rPr>
      </w:pPr>
      <w:r>
        <w:drawing>
          <wp:inline distT="0" distB="0" distL="0" distR="0">
            <wp:extent cx="5274310" cy="2492375"/>
            <wp:effectExtent l="0" t="0" r="2540" b="3175"/>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49"/>
                    <a:stretch>
                      <a:fillRect/>
                    </a:stretch>
                  </pic:blipFill>
                  <pic:spPr>
                    <a:xfrm>
                      <a:off x="0" y="0"/>
                      <a:ext cx="5274310" cy="2492375"/>
                    </a:xfrm>
                    <a:prstGeom prst="rect">
                      <a:avLst/>
                    </a:prstGeom>
                  </pic:spPr>
                </pic:pic>
              </a:graphicData>
            </a:graphic>
          </wp:inline>
        </w:drawing>
      </w:r>
    </w:p>
    <w:p>
      <w:pPr>
        <w:tabs>
          <w:tab w:val="left" w:pos="720"/>
        </w:tabs>
        <w:spacing w:beforeAutospacing="1" w:afterAutospacing="1"/>
        <w:jc w:val="center"/>
        <w:rPr>
          <w:rFonts w:hint="eastAsia" w:ascii="宋体" w:hAnsi="宋体" w:cs="宋体"/>
          <w:color w:val="000000"/>
          <w:szCs w:val="21"/>
        </w:rPr>
      </w:pPr>
      <w:r>
        <w:rPr>
          <w:rFonts w:hint="eastAsia" w:ascii="宋体" w:hAnsi="宋体" w:cs="宋体"/>
          <w:color w:val="000000"/>
          <w:szCs w:val="21"/>
        </w:rPr>
        <w:t>图7</w:t>
      </w:r>
      <w:r>
        <w:rPr>
          <w:rFonts w:ascii="宋体" w:hAnsi="宋体" w:cs="宋体"/>
          <w:color w:val="000000"/>
          <w:szCs w:val="21"/>
        </w:rPr>
        <w:t>-16</w:t>
      </w:r>
    </w:p>
    <w:p>
      <w:pPr>
        <w:rPr>
          <w:rFonts w:ascii="宋体" w:hAnsi="宋体"/>
        </w:rPr>
      </w:pPr>
      <w:r>
        <w:rPr>
          <w:rFonts w:hint="eastAsia" w:ascii="宋体" w:hAnsi="宋体"/>
        </w:rPr>
        <w:t>步骤说明：监考教师审核</w:t>
      </w:r>
    </w:p>
    <w:p>
      <w:pPr>
        <w:rPr>
          <w:rFonts w:ascii="宋体" w:hAnsi="宋体"/>
        </w:rPr>
      </w:pPr>
      <w:r>
        <w:rPr>
          <w:rFonts w:hint="eastAsia" w:ascii="宋体" w:hAnsi="宋体"/>
        </w:rPr>
        <w:t>功能路径：考务管理-监考管理-监考教师审核</w:t>
      </w:r>
    </w:p>
    <w:p>
      <w:pPr>
        <w:rPr>
          <w:rFonts w:hint="eastAsia" w:ascii="宋体" w:hAnsi="宋体"/>
        </w:rPr>
      </w:pPr>
      <w:r>
        <w:rPr>
          <w:rFonts w:hint="eastAsia" w:ascii="宋体" w:hAnsi="宋体"/>
        </w:rPr>
        <w:t>操作说明：</w:t>
      </w:r>
    </w:p>
    <w:p>
      <w:pPr>
        <w:rPr>
          <w:rFonts w:hint="eastAsia" w:ascii="宋体" w:hAnsi="宋体"/>
        </w:rPr>
      </w:pPr>
      <w:r>
        <w:rPr>
          <w:rFonts w:hint="eastAsia" w:ascii="宋体" w:hAnsi="宋体"/>
        </w:rPr>
        <w:t>进入” 考务管理-监考管理-监考教师审核 “页面，按配置的备注审核流程审核，如图7</w:t>
      </w:r>
      <w:r>
        <w:rPr>
          <w:rFonts w:ascii="宋体" w:hAnsi="宋体"/>
        </w:rPr>
        <w:t>-17</w:t>
      </w:r>
      <w:r>
        <w:rPr>
          <w:rFonts w:hint="eastAsia" w:ascii="宋体" w:hAnsi="宋体"/>
        </w:rPr>
        <w:t>：</w:t>
      </w:r>
    </w:p>
    <w:p>
      <w:pPr>
        <w:tabs>
          <w:tab w:val="left" w:pos="720"/>
        </w:tabs>
        <w:spacing w:beforeAutospacing="1" w:afterAutospacing="1"/>
        <w:rPr>
          <w:rFonts w:ascii="宋体" w:hAnsi="宋体" w:cs="宋体"/>
          <w:color w:val="000000"/>
          <w:szCs w:val="21"/>
        </w:rPr>
      </w:pPr>
      <w:r>
        <w:drawing>
          <wp:inline distT="0" distB="0" distL="0" distR="0">
            <wp:extent cx="5274310" cy="2508250"/>
            <wp:effectExtent l="0" t="0" r="2540" b="635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50"/>
                    <a:stretch>
                      <a:fillRect/>
                    </a:stretch>
                  </pic:blipFill>
                  <pic:spPr>
                    <a:xfrm>
                      <a:off x="0" y="0"/>
                      <a:ext cx="5274310" cy="2508250"/>
                    </a:xfrm>
                    <a:prstGeom prst="rect">
                      <a:avLst/>
                    </a:prstGeom>
                  </pic:spPr>
                </pic:pic>
              </a:graphicData>
            </a:graphic>
          </wp:inline>
        </w:drawing>
      </w:r>
    </w:p>
    <w:p>
      <w:pPr>
        <w:tabs>
          <w:tab w:val="left" w:pos="720"/>
        </w:tabs>
        <w:spacing w:beforeAutospacing="1" w:afterAutospacing="1"/>
        <w:jc w:val="center"/>
        <w:rPr>
          <w:rFonts w:hint="eastAsia" w:ascii="宋体" w:hAnsi="宋体" w:cs="宋体"/>
          <w:color w:val="000000"/>
          <w:szCs w:val="21"/>
        </w:rPr>
      </w:pPr>
      <w:r>
        <w:rPr>
          <w:rFonts w:hint="eastAsia" w:ascii="宋体" w:hAnsi="宋体"/>
        </w:rPr>
        <w:t>图7</w:t>
      </w:r>
      <w:r>
        <w:rPr>
          <w:rFonts w:ascii="宋体" w:hAnsi="宋体"/>
        </w:rPr>
        <w:t>-17</w:t>
      </w:r>
    </w:p>
    <w:p>
      <w:pPr>
        <w:pStyle w:val="3"/>
      </w:pPr>
      <w:bookmarkStart w:id="14" w:name="_Toc38812284"/>
      <w:bookmarkStart w:id="15" w:name="_Toc42025535"/>
      <w:r>
        <w:rPr>
          <w:rFonts w:hint="eastAsia"/>
        </w:rPr>
        <w:t>考试查询控制</w:t>
      </w:r>
      <w:bookmarkEnd w:id="14"/>
      <w:bookmarkEnd w:id="15"/>
    </w:p>
    <w:p>
      <w:pPr>
        <w:rPr>
          <w:rFonts w:ascii="宋体" w:hAnsi="宋体"/>
        </w:rPr>
      </w:pPr>
      <w:r>
        <w:rPr>
          <w:rFonts w:hint="eastAsia" w:ascii="宋体" w:hAnsi="宋体"/>
        </w:rPr>
        <w:t>步骤说明：控制学生可否查询考试信息，和教师可否查询监考信息</w:t>
      </w:r>
    </w:p>
    <w:p>
      <w:pPr>
        <w:rPr>
          <w:rFonts w:ascii="宋体" w:hAnsi="宋体"/>
        </w:rPr>
      </w:pPr>
      <w:r>
        <w:rPr>
          <w:rFonts w:hint="eastAsia" w:ascii="宋体" w:hAnsi="宋体"/>
        </w:rPr>
        <w:t>功能路径：考务管理-考试查询控制</w:t>
      </w:r>
    </w:p>
    <w:p>
      <w:pPr>
        <w:rPr>
          <w:rFonts w:ascii="宋体" w:hAnsi="宋体"/>
        </w:rPr>
      </w:pPr>
      <w:r>
        <w:rPr>
          <w:rFonts w:hint="eastAsia" w:ascii="宋体" w:hAnsi="宋体"/>
        </w:rPr>
        <w:t>操作说明：</w:t>
      </w:r>
    </w:p>
    <w:p>
      <w:pPr>
        <w:rPr>
          <w:rFonts w:ascii="宋体" w:hAnsi="宋体"/>
        </w:rPr>
      </w:pPr>
      <w:r>
        <w:rPr>
          <w:rFonts w:hint="eastAsia" w:ascii="宋体" w:hAnsi="宋体"/>
        </w:rPr>
        <w:t>进入”考务管理-考试查询控制“页面，设置考试查询控制，具体见图</w:t>
      </w:r>
      <w:r>
        <w:rPr>
          <w:rFonts w:ascii="宋体" w:hAnsi="宋体"/>
        </w:rPr>
        <w:t>8</w:t>
      </w:r>
      <w:r>
        <w:rPr>
          <w:rFonts w:hint="eastAsia" w:ascii="宋体" w:hAnsi="宋体"/>
        </w:rPr>
        <w:t>-</w:t>
      </w:r>
      <w:r>
        <w:rPr>
          <w:rFonts w:ascii="宋体" w:hAnsi="宋体"/>
        </w:rPr>
        <w:t>1</w:t>
      </w:r>
      <w:r>
        <w:rPr>
          <w:rFonts w:hint="eastAsia" w:ascii="宋体" w:hAnsi="宋体"/>
        </w:rPr>
        <w:t>：</w:t>
      </w:r>
    </w:p>
    <w:p>
      <w:pPr>
        <w:rPr>
          <w:rFonts w:ascii="宋体" w:hAnsi="宋体"/>
        </w:rPr>
      </w:pPr>
      <w:r>
        <w:rPr>
          <w:rFonts w:hint="eastAsia" w:ascii="宋体" w:hAnsi="宋体"/>
        </w:rPr>
        <w:drawing>
          <wp:inline distT="0" distB="0" distL="0" distR="0">
            <wp:extent cx="5274310" cy="2693035"/>
            <wp:effectExtent l="0" t="0" r="254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274310" cy="2693035"/>
                    </a:xfrm>
                    <a:prstGeom prst="rect">
                      <a:avLst/>
                    </a:prstGeom>
                    <a:noFill/>
                    <a:ln>
                      <a:noFill/>
                    </a:ln>
                  </pic:spPr>
                </pic:pic>
              </a:graphicData>
            </a:graphic>
          </wp:inline>
        </w:drawing>
      </w:r>
    </w:p>
    <w:p>
      <w:pPr>
        <w:jc w:val="center"/>
        <w:rPr>
          <w:rFonts w:ascii="宋体" w:hAnsi="宋体"/>
        </w:rPr>
      </w:pPr>
      <w:r>
        <w:rPr>
          <w:rFonts w:hint="eastAsia" w:ascii="宋体" w:hAnsi="宋体"/>
        </w:rPr>
        <w:t>图</w:t>
      </w:r>
      <w:r>
        <w:rPr>
          <w:rFonts w:ascii="宋体" w:hAnsi="宋体"/>
        </w:rPr>
        <w:t>8</w:t>
      </w:r>
      <w:r>
        <w:rPr>
          <w:rFonts w:hint="eastAsia" w:ascii="宋体" w:hAnsi="宋体"/>
        </w:rPr>
        <w:t>-</w:t>
      </w:r>
      <w:r>
        <w:rPr>
          <w:rFonts w:ascii="宋体" w:hAnsi="宋体"/>
        </w:rPr>
        <w:t>1</w:t>
      </w:r>
    </w:p>
    <w:p>
      <w:pPr>
        <w:pStyle w:val="3"/>
      </w:pPr>
      <w:bookmarkStart w:id="16" w:name="_Toc38812283"/>
      <w:bookmarkStart w:id="17" w:name="_Toc42025534"/>
      <w:r>
        <w:rPr>
          <w:rFonts w:hint="eastAsia"/>
        </w:rPr>
        <w:t>考试名单管理</w:t>
      </w:r>
      <w:bookmarkEnd w:id="16"/>
      <w:bookmarkEnd w:id="17"/>
    </w:p>
    <w:p>
      <w:pPr>
        <w:rPr>
          <w:rFonts w:ascii="宋体" w:hAnsi="宋体"/>
        </w:rPr>
      </w:pPr>
      <w:r>
        <w:rPr>
          <w:rFonts w:hint="eastAsia" w:ascii="宋体" w:hAnsi="宋体"/>
        </w:rPr>
        <w:t>步骤说明：生成和调整考试名单</w:t>
      </w:r>
    </w:p>
    <w:p>
      <w:pPr>
        <w:rPr>
          <w:rFonts w:ascii="宋体" w:hAnsi="宋体"/>
        </w:rPr>
      </w:pPr>
      <w:r>
        <w:rPr>
          <w:rFonts w:hint="eastAsia" w:ascii="宋体" w:hAnsi="宋体"/>
        </w:rPr>
        <w:t>功能路径：考务管理-排考名单管理-考试名单管理</w:t>
      </w:r>
    </w:p>
    <w:p>
      <w:pPr>
        <w:rPr>
          <w:rFonts w:ascii="宋体" w:hAnsi="宋体"/>
        </w:rPr>
      </w:pPr>
      <w:r>
        <w:rPr>
          <w:rFonts w:hint="eastAsia" w:ascii="宋体" w:hAnsi="宋体"/>
        </w:rPr>
        <w:t>操作说明：</w:t>
      </w:r>
    </w:p>
    <w:p>
      <w:pPr>
        <w:rPr>
          <w:rFonts w:ascii="宋体" w:hAnsi="宋体"/>
        </w:rPr>
      </w:pPr>
      <w:r>
        <w:rPr>
          <w:rFonts w:hint="eastAsia" w:ascii="宋体" w:hAnsi="宋体"/>
        </w:rPr>
        <w:t>进入“考务管理-排考名单管理-考试名单管理”页面，生成考试名单，见图</w:t>
      </w:r>
      <w:r>
        <w:rPr>
          <w:rFonts w:ascii="宋体" w:hAnsi="宋体"/>
        </w:rPr>
        <w:t>10</w:t>
      </w:r>
      <w:r>
        <w:rPr>
          <w:rFonts w:hint="eastAsia" w:ascii="宋体" w:hAnsi="宋体"/>
        </w:rPr>
        <w:t>-1：</w:t>
      </w:r>
    </w:p>
    <w:p>
      <w:pPr>
        <w:rPr>
          <w:rFonts w:ascii="宋体" w:hAnsi="宋体"/>
        </w:rPr>
      </w:pPr>
      <w:r>
        <w:rPr>
          <w:rFonts w:hint="eastAsia" w:ascii="宋体" w:hAnsi="宋体"/>
        </w:rPr>
        <w:drawing>
          <wp:inline distT="0" distB="0" distL="0" distR="0">
            <wp:extent cx="5274310" cy="276669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5274310" cy="2766695"/>
                    </a:xfrm>
                    <a:prstGeom prst="rect">
                      <a:avLst/>
                    </a:prstGeom>
                    <a:noFill/>
                    <a:ln>
                      <a:noFill/>
                    </a:ln>
                  </pic:spPr>
                </pic:pic>
              </a:graphicData>
            </a:graphic>
          </wp:inline>
        </w:drawing>
      </w:r>
    </w:p>
    <w:p>
      <w:pPr>
        <w:ind w:left="2940" w:firstLine="420"/>
        <w:rPr>
          <w:rFonts w:ascii="宋体" w:hAnsi="宋体"/>
        </w:rPr>
      </w:pPr>
      <w:r>
        <w:rPr>
          <w:rFonts w:hint="eastAsia" w:ascii="宋体" w:hAnsi="宋体"/>
        </w:rPr>
        <w:t>图</w:t>
      </w:r>
      <w:r>
        <w:rPr>
          <w:rFonts w:ascii="宋体" w:hAnsi="宋体"/>
        </w:rPr>
        <w:t>10</w:t>
      </w:r>
      <w:r>
        <w:rPr>
          <w:rFonts w:hint="eastAsia" w:ascii="宋体" w:hAnsi="宋体"/>
        </w:rPr>
        <w:t>-1</w:t>
      </w:r>
    </w:p>
    <w:p>
      <w:pPr>
        <w:rPr>
          <w:rFonts w:ascii="宋体" w:hAnsi="宋体"/>
        </w:rPr>
      </w:pPr>
      <w:r>
        <w:rPr>
          <w:rFonts w:hint="eastAsia" w:ascii="宋体" w:hAnsi="宋体"/>
        </w:rPr>
        <w:t>注意事项：清理名单为清除该考试的考生名单，清空名单为清空已排好座位号的考生的座位号信息，考生名单还是在的</w:t>
      </w:r>
    </w:p>
    <w:p>
      <w:pPr>
        <w:spacing w:line="220" w:lineRule="atLeast"/>
        <w:jc w:val="center"/>
        <w:rPr>
          <w:rFonts w:ascii="宋体" w:hAnsi="宋体" w:cs="宋体"/>
          <w:color w:val="000000"/>
          <w:szCs w:val="21"/>
        </w:rPr>
      </w:pPr>
    </w:p>
    <w:p>
      <w:pPr>
        <w:pStyle w:val="3"/>
      </w:pPr>
      <w:bookmarkStart w:id="18" w:name="_Toc38812288"/>
      <w:bookmarkStart w:id="19" w:name="_Toc42025538"/>
      <w:r>
        <w:rPr>
          <w:rFonts w:hint="eastAsia"/>
        </w:rPr>
        <w:t>自动排考</w:t>
      </w:r>
      <w:bookmarkEnd w:id="18"/>
      <w:bookmarkEnd w:id="19"/>
    </w:p>
    <w:p>
      <w:pPr>
        <w:rPr>
          <w:rFonts w:ascii="宋体" w:hAnsi="宋体"/>
        </w:rPr>
      </w:pPr>
      <w:r>
        <w:rPr>
          <w:rFonts w:hint="eastAsia" w:ascii="宋体" w:hAnsi="宋体"/>
        </w:rPr>
        <w:t>步骤说明：自行排考</w:t>
      </w:r>
    </w:p>
    <w:p>
      <w:pPr>
        <w:rPr>
          <w:rFonts w:ascii="宋体" w:hAnsi="宋体"/>
        </w:rPr>
      </w:pPr>
      <w:r>
        <w:rPr>
          <w:rFonts w:hint="eastAsia" w:ascii="宋体" w:hAnsi="宋体"/>
        </w:rPr>
        <w:t>功能路径：考务管理-自行排</w:t>
      </w:r>
    </w:p>
    <w:p>
      <w:pPr>
        <w:rPr>
          <w:rFonts w:ascii="宋体" w:hAnsi="宋体"/>
        </w:rPr>
      </w:pPr>
      <w:r>
        <w:rPr>
          <w:rFonts w:hint="eastAsia" w:ascii="宋体" w:hAnsi="宋体"/>
        </w:rPr>
        <w:t>操作说明：</w:t>
      </w:r>
    </w:p>
    <w:p>
      <w:pPr>
        <w:rPr>
          <w:rFonts w:ascii="宋体" w:hAnsi="宋体"/>
        </w:rPr>
      </w:pPr>
      <w:r>
        <w:rPr>
          <w:rFonts w:hint="eastAsia" w:ascii="宋体" w:hAnsi="宋体"/>
        </w:rPr>
        <w:t>进入“考务管理-自行排考 ”页面，点击增加任务，增加一条记录，点击开始，进行排考。如图1</w:t>
      </w:r>
      <w:r>
        <w:rPr>
          <w:rFonts w:ascii="宋体" w:hAnsi="宋体"/>
        </w:rPr>
        <w:t>1-1</w:t>
      </w:r>
      <w:r>
        <w:rPr>
          <w:rFonts w:hint="eastAsia" w:ascii="宋体" w:hAnsi="宋体"/>
        </w:rPr>
        <w:t>，1</w:t>
      </w:r>
      <w:r>
        <w:rPr>
          <w:rFonts w:ascii="宋体" w:hAnsi="宋体"/>
        </w:rPr>
        <w:t>1-2</w:t>
      </w:r>
      <w:r>
        <w:rPr>
          <w:rFonts w:hint="eastAsia" w:ascii="宋体" w:hAnsi="宋体"/>
        </w:rPr>
        <w:t>：</w:t>
      </w:r>
    </w:p>
    <w:p>
      <w:pPr>
        <w:ind w:left="425"/>
        <w:jc w:val="center"/>
        <w:rPr>
          <w:rFonts w:ascii="宋体" w:hAnsi="宋体"/>
        </w:rPr>
      </w:pPr>
      <w:r>
        <w:rPr>
          <w:rFonts w:ascii="宋体" w:hAnsi="宋体"/>
        </w:rPr>
        <w:drawing>
          <wp:inline distT="0" distB="0" distL="0" distR="0">
            <wp:extent cx="5274310" cy="2873375"/>
            <wp:effectExtent l="0" t="0" r="2540" b="317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5274310" cy="2873375"/>
                    </a:xfrm>
                    <a:prstGeom prst="rect">
                      <a:avLst/>
                    </a:prstGeom>
                    <a:noFill/>
                    <a:ln>
                      <a:noFill/>
                    </a:ln>
                  </pic:spPr>
                </pic:pic>
              </a:graphicData>
            </a:graphic>
          </wp:inline>
        </w:drawing>
      </w:r>
    </w:p>
    <w:p>
      <w:pPr>
        <w:ind w:left="425"/>
        <w:jc w:val="center"/>
        <w:rPr>
          <w:rFonts w:hint="eastAsia" w:ascii="宋体" w:hAnsi="宋体"/>
        </w:rPr>
      </w:pPr>
      <w:r>
        <w:rPr>
          <w:rFonts w:hint="eastAsia" w:ascii="宋体" w:hAnsi="宋体"/>
        </w:rPr>
        <w:t>图1</w:t>
      </w:r>
      <w:r>
        <w:rPr>
          <w:rFonts w:ascii="宋体" w:hAnsi="宋体"/>
        </w:rPr>
        <w:t>1-1</w:t>
      </w:r>
    </w:p>
    <w:p>
      <w:pPr>
        <w:rPr>
          <w:rFonts w:ascii="宋体" w:hAnsi="宋体"/>
        </w:rPr>
      </w:pPr>
      <w:r>
        <w:rPr>
          <w:rFonts w:ascii="宋体" w:hAnsi="宋体"/>
        </w:rPr>
        <w:drawing>
          <wp:inline distT="0" distB="0" distL="0" distR="0">
            <wp:extent cx="5267960" cy="3007360"/>
            <wp:effectExtent l="0" t="0" r="8890" b="254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5267960" cy="3007360"/>
                    </a:xfrm>
                    <a:prstGeom prst="rect">
                      <a:avLst/>
                    </a:prstGeom>
                    <a:noFill/>
                    <a:ln>
                      <a:noFill/>
                    </a:ln>
                  </pic:spPr>
                </pic:pic>
              </a:graphicData>
            </a:graphic>
          </wp:inline>
        </w:drawing>
      </w:r>
    </w:p>
    <w:p>
      <w:pPr>
        <w:jc w:val="center"/>
        <w:rPr>
          <w:rFonts w:hint="eastAsia" w:ascii="宋体" w:hAnsi="宋体"/>
        </w:rPr>
      </w:pPr>
      <w:r>
        <w:rPr>
          <w:rFonts w:hint="eastAsia" w:ascii="宋体" w:hAnsi="宋体"/>
        </w:rPr>
        <w:t>图1</w:t>
      </w:r>
      <w:r>
        <w:rPr>
          <w:rFonts w:ascii="宋体" w:hAnsi="宋体"/>
        </w:rPr>
        <w:t>1-2</w:t>
      </w:r>
    </w:p>
    <w:p>
      <w:pPr>
        <w:pStyle w:val="3"/>
      </w:pPr>
      <w:bookmarkStart w:id="20" w:name="_Toc42025540"/>
      <w:bookmarkStart w:id="21" w:name="_Toc38812290"/>
      <w:r>
        <w:rPr>
          <w:rFonts w:hint="eastAsia"/>
        </w:rPr>
        <w:t>考试备注管理</w:t>
      </w:r>
      <w:bookmarkEnd w:id="20"/>
      <w:bookmarkEnd w:id="21"/>
    </w:p>
    <w:p>
      <w:pPr>
        <w:rPr>
          <w:rFonts w:ascii="宋体" w:hAnsi="宋体"/>
        </w:rPr>
      </w:pPr>
      <w:r>
        <w:rPr>
          <w:rFonts w:hint="eastAsia" w:ascii="宋体" w:hAnsi="宋体"/>
        </w:rPr>
        <w:t>步骤说明：期末考试备注申请</w:t>
      </w:r>
    </w:p>
    <w:p>
      <w:pPr>
        <w:rPr>
          <w:rFonts w:ascii="宋体" w:hAnsi="宋体"/>
        </w:rPr>
      </w:pPr>
      <w:r>
        <w:rPr>
          <w:rFonts w:hint="eastAsia" w:ascii="宋体" w:hAnsi="宋体"/>
        </w:rPr>
        <w:t>功能路径：考务管理-考试备注管理-期末考试备注申请</w:t>
      </w:r>
    </w:p>
    <w:p>
      <w:pPr>
        <w:rPr>
          <w:rFonts w:hint="eastAsia" w:ascii="宋体" w:hAnsi="宋体"/>
        </w:rPr>
      </w:pPr>
      <w:r>
        <w:rPr>
          <w:rFonts w:hint="eastAsia" w:ascii="宋体" w:hAnsi="宋体"/>
        </w:rPr>
        <w:t>操作说明：</w:t>
      </w:r>
    </w:p>
    <w:p>
      <w:pPr>
        <w:rPr>
          <w:rFonts w:ascii="宋体" w:hAnsi="宋体"/>
        </w:rPr>
      </w:pPr>
      <w:r>
        <w:rPr>
          <w:rFonts w:hint="eastAsia" w:ascii="宋体" w:hAnsi="宋体"/>
        </w:rPr>
        <w:t>进入“考务管理-考试备注管理-期末考试备注申请</w:t>
      </w:r>
      <w:r>
        <w:rPr>
          <w:rFonts w:ascii="宋体" w:hAnsi="宋体"/>
        </w:rPr>
        <w:t>”</w:t>
      </w:r>
      <w:r>
        <w:rPr>
          <w:rFonts w:hint="eastAsia" w:ascii="宋体" w:hAnsi="宋体"/>
        </w:rPr>
        <w:t>页面，点击申请，对考试备注进行申请，如图1</w:t>
      </w:r>
      <w:r>
        <w:rPr>
          <w:rFonts w:ascii="宋体" w:hAnsi="宋体"/>
        </w:rPr>
        <w:t>2-1</w:t>
      </w:r>
      <w:r>
        <w:rPr>
          <w:rFonts w:hint="eastAsia" w:ascii="宋体" w:hAnsi="宋体"/>
        </w:rPr>
        <w:t>：</w:t>
      </w:r>
    </w:p>
    <w:p>
      <w:pPr>
        <w:rPr>
          <w:rFonts w:ascii="宋体" w:hAnsi="宋体"/>
        </w:rPr>
      </w:pPr>
      <w:r>
        <w:rPr>
          <w:rFonts w:ascii="宋体" w:hAnsi="宋体"/>
        </w:rPr>
        <w:drawing>
          <wp:inline distT="0" distB="0" distL="0" distR="0">
            <wp:extent cx="5273040" cy="265684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273040" cy="2656840"/>
                    </a:xfrm>
                    <a:prstGeom prst="rect">
                      <a:avLst/>
                    </a:prstGeom>
                    <a:noFill/>
                    <a:ln>
                      <a:noFill/>
                    </a:ln>
                  </pic:spPr>
                </pic:pic>
              </a:graphicData>
            </a:graphic>
          </wp:inline>
        </w:drawing>
      </w:r>
    </w:p>
    <w:p>
      <w:pPr>
        <w:jc w:val="center"/>
        <w:rPr>
          <w:rFonts w:hint="eastAsia" w:ascii="宋体" w:hAnsi="宋体"/>
        </w:rPr>
      </w:pPr>
      <w:r>
        <w:rPr>
          <w:rFonts w:hint="eastAsia" w:ascii="宋体" w:hAnsi="宋体"/>
        </w:rPr>
        <w:t>图1</w:t>
      </w:r>
      <w:r>
        <w:rPr>
          <w:rFonts w:ascii="宋体" w:hAnsi="宋体"/>
        </w:rPr>
        <w:t>2-1</w:t>
      </w:r>
    </w:p>
    <w:p>
      <w:pPr>
        <w:rPr>
          <w:rFonts w:ascii="宋体" w:hAnsi="宋体"/>
        </w:rPr>
      </w:pPr>
      <w:r>
        <w:rPr>
          <w:rFonts w:hint="eastAsia" w:ascii="宋体" w:hAnsi="宋体"/>
        </w:rPr>
        <w:t>步骤说明：期末考试备注审核</w:t>
      </w:r>
    </w:p>
    <w:p>
      <w:pPr>
        <w:rPr>
          <w:rFonts w:ascii="宋体" w:hAnsi="宋体"/>
        </w:rPr>
      </w:pPr>
      <w:r>
        <w:rPr>
          <w:rFonts w:hint="eastAsia" w:ascii="宋体" w:hAnsi="宋体"/>
        </w:rPr>
        <w:t>功能路径：考务管理-考试备注管理-期末考试备注审核</w:t>
      </w:r>
    </w:p>
    <w:p>
      <w:pPr>
        <w:rPr>
          <w:rFonts w:ascii="宋体" w:hAnsi="宋体"/>
        </w:rPr>
      </w:pPr>
      <w:r>
        <w:rPr>
          <w:rFonts w:hint="eastAsia" w:ascii="宋体" w:hAnsi="宋体"/>
        </w:rPr>
        <w:t>操作说明：</w:t>
      </w:r>
    </w:p>
    <w:p>
      <w:pPr>
        <w:rPr>
          <w:rFonts w:ascii="宋体" w:hAnsi="宋体"/>
        </w:rPr>
      </w:pPr>
      <w:r>
        <w:rPr>
          <w:rFonts w:hint="eastAsia" w:ascii="宋体" w:hAnsi="宋体"/>
        </w:rPr>
        <w:t>进入“考务管理-考试备注管理-期末考试备注审核</w:t>
      </w:r>
      <w:r>
        <w:rPr>
          <w:rFonts w:ascii="宋体" w:hAnsi="宋体"/>
        </w:rPr>
        <w:t>”</w:t>
      </w:r>
      <w:r>
        <w:rPr>
          <w:rFonts w:hint="eastAsia" w:ascii="宋体" w:hAnsi="宋体"/>
        </w:rPr>
        <w:t>页面，按配置的备注审核流程审核，如图1</w:t>
      </w:r>
      <w:r>
        <w:rPr>
          <w:rFonts w:ascii="宋体" w:hAnsi="宋体"/>
        </w:rPr>
        <w:t>2-2</w:t>
      </w:r>
      <w:r>
        <w:rPr>
          <w:rFonts w:hint="eastAsia" w:ascii="宋体" w:hAnsi="宋体"/>
        </w:rPr>
        <w:t>:</w:t>
      </w:r>
    </w:p>
    <w:p>
      <w:pPr>
        <w:rPr>
          <w:rFonts w:ascii="宋体" w:hAnsi="宋体"/>
        </w:rPr>
      </w:pPr>
      <w:r>
        <w:rPr>
          <w:rFonts w:ascii="宋体" w:hAnsi="宋体"/>
        </w:rPr>
        <w:drawing>
          <wp:inline distT="0" distB="0" distL="0" distR="0">
            <wp:extent cx="5273040" cy="2357120"/>
            <wp:effectExtent l="0" t="0" r="3810" b="508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5273040" cy="2357120"/>
                    </a:xfrm>
                    <a:prstGeom prst="rect">
                      <a:avLst/>
                    </a:prstGeom>
                    <a:noFill/>
                    <a:ln>
                      <a:noFill/>
                    </a:ln>
                  </pic:spPr>
                </pic:pic>
              </a:graphicData>
            </a:graphic>
          </wp:inline>
        </w:drawing>
      </w:r>
    </w:p>
    <w:p>
      <w:pPr>
        <w:jc w:val="center"/>
        <w:rPr>
          <w:rFonts w:hint="eastAsia" w:ascii="宋体" w:hAnsi="宋体"/>
        </w:rPr>
      </w:pPr>
      <w:r>
        <w:rPr>
          <w:rFonts w:hint="eastAsia" w:ascii="宋体" w:hAnsi="宋体"/>
        </w:rPr>
        <w:t>图1</w:t>
      </w:r>
      <w:r>
        <w:rPr>
          <w:rFonts w:ascii="宋体" w:hAnsi="宋体"/>
        </w:rPr>
        <w:t>2-2</w:t>
      </w:r>
    </w:p>
    <w:p>
      <w:pPr>
        <w:rPr>
          <w:rFonts w:ascii="宋体" w:hAnsi="宋体"/>
        </w:rPr>
      </w:pPr>
      <w:r>
        <w:rPr>
          <w:rFonts w:hint="eastAsia" w:ascii="宋体" w:hAnsi="宋体"/>
        </w:rPr>
        <w:t>步骤说明：期末考试备注维护</w:t>
      </w:r>
    </w:p>
    <w:p>
      <w:pPr>
        <w:rPr>
          <w:rFonts w:ascii="宋体" w:hAnsi="宋体"/>
        </w:rPr>
      </w:pPr>
      <w:r>
        <w:rPr>
          <w:rFonts w:hint="eastAsia" w:ascii="宋体" w:hAnsi="宋体"/>
        </w:rPr>
        <w:t>功能路径：考务管理-考试备注管理-期末考试备注维护</w:t>
      </w:r>
    </w:p>
    <w:p>
      <w:pPr>
        <w:rPr>
          <w:rFonts w:ascii="宋体" w:hAnsi="宋体"/>
        </w:rPr>
      </w:pPr>
      <w:r>
        <w:rPr>
          <w:rFonts w:hint="eastAsia" w:ascii="宋体" w:hAnsi="宋体"/>
        </w:rPr>
        <w:t>操作说明：</w:t>
      </w:r>
    </w:p>
    <w:p>
      <w:pPr>
        <w:rPr>
          <w:rFonts w:ascii="宋体" w:hAnsi="宋体"/>
        </w:rPr>
      </w:pPr>
      <w:r>
        <w:rPr>
          <w:rFonts w:hint="eastAsia" w:ascii="宋体" w:hAnsi="宋体"/>
        </w:rPr>
        <w:t>进入“考务管理-考试备注管理-期末考试备注维护”页面，点击维护，对期末考试备注进行维护,如图1</w:t>
      </w:r>
      <w:r>
        <w:rPr>
          <w:rFonts w:ascii="宋体" w:hAnsi="宋体"/>
        </w:rPr>
        <w:t>2-3</w:t>
      </w:r>
      <w:r>
        <w:rPr>
          <w:rFonts w:hint="eastAsia" w:ascii="宋体" w:hAnsi="宋体"/>
        </w:rPr>
        <w:t>：</w:t>
      </w:r>
    </w:p>
    <w:p>
      <w:pPr>
        <w:rPr>
          <w:rFonts w:ascii="宋体" w:hAnsi="宋体"/>
        </w:rPr>
      </w:pPr>
      <w:r>
        <w:rPr>
          <w:rFonts w:ascii="宋体" w:hAnsi="宋体"/>
        </w:rPr>
        <w:drawing>
          <wp:inline distT="0" distB="0" distL="0" distR="0">
            <wp:extent cx="5274310" cy="2588895"/>
            <wp:effectExtent l="0" t="0" r="2540"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274310" cy="2588895"/>
                    </a:xfrm>
                    <a:prstGeom prst="rect">
                      <a:avLst/>
                    </a:prstGeom>
                    <a:noFill/>
                    <a:ln>
                      <a:noFill/>
                    </a:ln>
                  </pic:spPr>
                </pic:pic>
              </a:graphicData>
            </a:graphic>
          </wp:inline>
        </w:drawing>
      </w:r>
    </w:p>
    <w:p>
      <w:pPr>
        <w:jc w:val="center"/>
        <w:rPr>
          <w:rFonts w:hint="eastAsia" w:ascii="宋体" w:hAnsi="宋体"/>
        </w:rPr>
      </w:pPr>
      <w:r>
        <w:rPr>
          <w:rFonts w:hint="eastAsia" w:ascii="宋体" w:hAnsi="宋体"/>
        </w:rPr>
        <w:t>图1</w:t>
      </w:r>
      <w:r>
        <w:rPr>
          <w:rFonts w:ascii="宋体" w:hAnsi="宋体"/>
        </w:rPr>
        <w:t>2-3</w:t>
      </w:r>
    </w:p>
    <w:p>
      <w:pPr>
        <w:rPr>
          <w:rFonts w:ascii="宋体" w:hAnsi="宋体"/>
        </w:rPr>
      </w:pPr>
      <w:r>
        <w:rPr>
          <w:rFonts w:hint="eastAsia" w:ascii="宋体" w:hAnsi="宋体"/>
        </w:rPr>
        <w:t>步骤说明：取消考试资格审核</w:t>
      </w:r>
    </w:p>
    <w:p>
      <w:pPr>
        <w:rPr>
          <w:rFonts w:hint="eastAsia" w:ascii="宋体" w:hAnsi="宋体"/>
        </w:rPr>
      </w:pPr>
      <w:r>
        <w:rPr>
          <w:rFonts w:hint="eastAsia" w:ascii="宋体" w:hAnsi="宋体"/>
        </w:rPr>
        <w:t>功能路径：考务管理-考试备注管理-取消考试资格审核</w:t>
      </w:r>
    </w:p>
    <w:p>
      <w:pPr>
        <w:rPr>
          <w:rFonts w:ascii="宋体" w:hAnsi="宋体"/>
        </w:rPr>
      </w:pPr>
      <w:r>
        <w:rPr>
          <w:rFonts w:hint="eastAsia" w:ascii="宋体" w:hAnsi="宋体"/>
        </w:rPr>
        <w:t>操作说明：</w:t>
      </w:r>
    </w:p>
    <w:p>
      <w:pPr>
        <w:rPr>
          <w:rFonts w:ascii="宋体" w:hAnsi="宋体"/>
        </w:rPr>
      </w:pPr>
      <w:r>
        <w:rPr>
          <w:rFonts w:hint="eastAsia" w:ascii="宋体" w:hAnsi="宋体"/>
        </w:rPr>
        <w:t>进入“考务管理-考试备注管理-取消考试资格审核”页面，按配置的取消考试资格审核流程对提交的申请进行审核，如图1</w:t>
      </w:r>
      <w:r>
        <w:rPr>
          <w:rFonts w:ascii="宋体" w:hAnsi="宋体"/>
        </w:rPr>
        <w:t>2-4</w:t>
      </w:r>
      <w:r>
        <w:rPr>
          <w:rFonts w:hint="eastAsia" w:ascii="宋体" w:hAnsi="宋体"/>
        </w:rPr>
        <w:t>：</w:t>
      </w:r>
    </w:p>
    <w:p>
      <w:pPr>
        <w:rPr>
          <w:rFonts w:ascii="宋体" w:hAnsi="宋体"/>
        </w:rPr>
      </w:pPr>
    </w:p>
    <w:p>
      <w:pPr>
        <w:rPr>
          <w:rFonts w:ascii="宋体" w:hAnsi="宋体"/>
        </w:rPr>
      </w:pPr>
      <w:r>
        <w:drawing>
          <wp:inline distT="0" distB="0" distL="0" distR="0">
            <wp:extent cx="5274310" cy="2360930"/>
            <wp:effectExtent l="0" t="0" r="2540" b="127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58"/>
                    <a:stretch>
                      <a:fillRect/>
                    </a:stretch>
                  </pic:blipFill>
                  <pic:spPr>
                    <a:xfrm>
                      <a:off x="0" y="0"/>
                      <a:ext cx="5274310" cy="2360930"/>
                    </a:xfrm>
                    <a:prstGeom prst="rect">
                      <a:avLst/>
                    </a:prstGeom>
                  </pic:spPr>
                </pic:pic>
              </a:graphicData>
            </a:graphic>
          </wp:inline>
        </w:drawing>
      </w:r>
    </w:p>
    <w:p>
      <w:pPr>
        <w:jc w:val="center"/>
        <w:rPr>
          <w:rFonts w:hint="eastAsia" w:ascii="宋体" w:hAnsi="宋体"/>
        </w:rPr>
      </w:pPr>
      <w:r>
        <w:rPr>
          <w:rFonts w:hint="eastAsia" w:ascii="宋体" w:hAnsi="宋体"/>
        </w:rPr>
        <w:t>图1</w:t>
      </w:r>
      <w:r>
        <w:rPr>
          <w:rFonts w:ascii="宋体" w:hAnsi="宋体"/>
        </w:rPr>
        <w:t>2-4</w:t>
      </w:r>
    </w:p>
    <w:p>
      <w:pPr>
        <w:pStyle w:val="3"/>
      </w:pPr>
      <w:bookmarkStart w:id="22" w:name="_Toc42025542"/>
      <w:bookmarkStart w:id="23" w:name="_Toc38812292"/>
      <w:r>
        <w:rPr>
          <w:rFonts w:hint="eastAsia"/>
        </w:rPr>
        <w:t>考务信息查询</w:t>
      </w:r>
      <w:bookmarkEnd w:id="22"/>
      <w:bookmarkEnd w:id="23"/>
    </w:p>
    <w:p>
      <w:pPr>
        <w:rPr>
          <w:rFonts w:ascii="宋体" w:hAnsi="宋体"/>
        </w:rPr>
      </w:pPr>
      <w:r>
        <w:rPr>
          <w:rFonts w:hint="eastAsia" w:ascii="宋体" w:hAnsi="宋体"/>
        </w:rPr>
        <w:t>步骤说明：按教学班打印考场情况及巡考情况登记表</w:t>
      </w:r>
    </w:p>
    <w:p>
      <w:pPr>
        <w:rPr>
          <w:rFonts w:hint="eastAsia" w:ascii="宋体" w:hAnsi="宋体"/>
        </w:rPr>
      </w:pPr>
      <w:r>
        <w:rPr>
          <w:rFonts w:hint="eastAsia" w:ascii="宋体" w:hAnsi="宋体"/>
        </w:rPr>
        <w:t>功能路径：考务管理-考务信息查询-按教学班打印考场情况及巡考情况登记表</w:t>
      </w:r>
    </w:p>
    <w:p>
      <w:pPr>
        <w:rPr>
          <w:rFonts w:ascii="宋体" w:hAnsi="宋体"/>
        </w:rPr>
      </w:pPr>
      <w:r>
        <w:rPr>
          <w:rFonts w:hint="eastAsia" w:ascii="宋体" w:hAnsi="宋体"/>
        </w:rPr>
        <w:t>操作说明：</w:t>
      </w:r>
    </w:p>
    <w:p>
      <w:pPr>
        <w:rPr>
          <w:rFonts w:ascii="宋体" w:hAnsi="宋体"/>
        </w:rPr>
      </w:pPr>
      <w:r>
        <w:rPr>
          <w:rFonts w:hint="eastAsia" w:ascii="宋体" w:hAnsi="宋体"/>
        </w:rPr>
        <w:t>进入“考务管理-考务信息查询-按教学班打印考场情况及巡考情况登记表”页面，对考场及巡考情况进行查询打印，如图</w:t>
      </w:r>
      <w:r>
        <w:rPr>
          <w:rFonts w:ascii="宋体" w:hAnsi="宋体"/>
        </w:rPr>
        <w:t>13-1</w:t>
      </w:r>
      <w:r>
        <w:rPr>
          <w:rFonts w:hint="eastAsia" w:ascii="宋体" w:hAnsi="宋体"/>
        </w:rPr>
        <w:t>：</w:t>
      </w:r>
    </w:p>
    <w:p>
      <w:pPr>
        <w:rPr>
          <w:rFonts w:hint="eastAsia"/>
        </w:rPr>
      </w:pPr>
    </w:p>
    <w:p>
      <w:r>
        <w:drawing>
          <wp:inline distT="0" distB="0" distL="0" distR="0">
            <wp:extent cx="5274310" cy="2058670"/>
            <wp:effectExtent l="0" t="0" r="254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59"/>
                    <a:stretch>
                      <a:fillRect/>
                    </a:stretch>
                  </pic:blipFill>
                  <pic:spPr>
                    <a:xfrm>
                      <a:off x="0" y="0"/>
                      <a:ext cx="5274310" cy="2058670"/>
                    </a:xfrm>
                    <a:prstGeom prst="rect">
                      <a:avLst/>
                    </a:prstGeom>
                  </pic:spPr>
                </pic:pic>
              </a:graphicData>
            </a:graphic>
          </wp:inline>
        </w:drawing>
      </w:r>
    </w:p>
    <w:p>
      <w:pPr>
        <w:jc w:val="center"/>
      </w:pPr>
      <w:r>
        <w:rPr>
          <w:rFonts w:hint="eastAsia"/>
        </w:rPr>
        <w:t>图1</w:t>
      </w:r>
      <w:r>
        <w:t>3-1</w:t>
      </w:r>
    </w:p>
    <w:p>
      <w:pPr>
        <w:rPr>
          <w:rFonts w:ascii="宋体" w:hAnsi="宋体"/>
        </w:rPr>
      </w:pPr>
      <w:r>
        <w:rPr>
          <w:rFonts w:hint="eastAsia" w:ascii="宋体" w:hAnsi="宋体"/>
        </w:rPr>
        <w:t>步骤说明：考试信息查询</w:t>
      </w:r>
    </w:p>
    <w:p>
      <w:pPr>
        <w:rPr>
          <w:rFonts w:hint="eastAsia" w:ascii="宋体" w:hAnsi="宋体"/>
        </w:rPr>
      </w:pPr>
      <w:r>
        <w:rPr>
          <w:rFonts w:hint="eastAsia" w:ascii="宋体" w:hAnsi="宋体"/>
        </w:rPr>
        <w:t>功能路径：考务管理-考务信息查询-考试信息查询</w:t>
      </w:r>
    </w:p>
    <w:p>
      <w:pPr>
        <w:rPr>
          <w:rFonts w:ascii="宋体" w:hAnsi="宋体"/>
        </w:rPr>
      </w:pPr>
      <w:r>
        <w:rPr>
          <w:rFonts w:hint="eastAsia" w:ascii="宋体" w:hAnsi="宋体"/>
        </w:rPr>
        <w:t>操作说明：</w:t>
      </w:r>
    </w:p>
    <w:p>
      <w:pPr>
        <w:rPr>
          <w:rFonts w:ascii="宋体" w:hAnsi="宋体"/>
        </w:rPr>
      </w:pPr>
      <w:r>
        <w:rPr>
          <w:rFonts w:hint="eastAsia" w:ascii="宋体" w:hAnsi="宋体"/>
        </w:rPr>
        <w:t>进入“考务管理-考务信息查询-考试信息查询”页面，对考试信息进行查询，如图</w:t>
      </w:r>
      <w:r>
        <w:rPr>
          <w:rFonts w:ascii="宋体" w:hAnsi="宋体"/>
        </w:rPr>
        <w:t>13-2</w:t>
      </w:r>
      <w:r>
        <w:rPr>
          <w:rFonts w:hint="eastAsia" w:ascii="宋体" w:hAnsi="宋体"/>
        </w:rPr>
        <w:t>：</w:t>
      </w:r>
    </w:p>
    <w:p>
      <w:pPr>
        <w:rPr>
          <w:rFonts w:hint="eastAsia"/>
        </w:rPr>
      </w:pPr>
    </w:p>
    <w:p>
      <w:r>
        <w:drawing>
          <wp:inline distT="0" distB="0" distL="0" distR="0">
            <wp:extent cx="5274310" cy="2526665"/>
            <wp:effectExtent l="0" t="0" r="2540" b="6985"/>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60"/>
                    <a:stretch>
                      <a:fillRect/>
                    </a:stretch>
                  </pic:blipFill>
                  <pic:spPr>
                    <a:xfrm>
                      <a:off x="0" y="0"/>
                      <a:ext cx="5274310" cy="2526665"/>
                    </a:xfrm>
                    <a:prstGeom prst="rect">
                      <a:avLst/>
                    </a:prstGeom>
                  </pic:spPr>
                </pic:pic>
              </a:graphicData>
            </a:graphic>
          </wp:inline>
        </w:drawing>
      </w:r>
    </w:p>
    <w:p>
      <w:pPr>
        <w:jc w:val="center"/>
      </w:pPr>
      <w:r>
        <w:rPr>
          <w:rFonts w:hint="eastAsia"/>
        </w:rPr>
        <w:t>图1</w:t>
      </w:r>
      <w:r>
        <w:t>3-2</w:t>
      </w:r>
    </w:p>
    <w:p>
      <w:pPr>
        <w:rPr>
          <w:rFonts w:ascii="宋体" w:hAnsi="宋体"/>
        </w:rPr>
      </w:pPr>
      <w:r>
        <w:rPr>
          <w:rFonts w:hint="eastAsia" w:ascii="宋体" w:hAnsi="宋体"/>
        </w:rPr>
        <w:t>步骤说明：考试人数统计</w:t>
      </w:r>
    </w:p>
    <w:p>
      <w:pPr>
        <w:rPr>
          <w:rFonts w:hint="eastAsia" w:ascii="宋体" w:hAnsi="宋体"/>
        </w:rPr>
      </w:pPr>
      <w:r>
        <w:rPr>
          <w:rFonts w:hint="eastAsia" w:ascii="宋体" w:hAnsi="宋体"/>
        </w:rPr>
        <w:t>功能路径：考务管理-考务信息查询-考试人数统计</w:t>
      </w:r>
    </w:p>
    <w:p>
      <w:pPr>
        <w:rPr>
          <w:rFonts w:ascii="宋体" w:hAnsi="宋体"/>
        </w:rPr>
      </w:pPr>
      <w:r>
        <w:rPr>
          <w:rFonts w:hint="eastAsia" w:ascii="宋体" w:hAnsi="宋体"/>
        </w:rPr>
        <w:t>操作说明：</w:t>
      </w:r>
    </w:p>
    <w:p>
      <w:pPr>
        <w:rPr>
          <w:rFonts w:ascii="宋体" w:hAnsi="宋体"/>
        </w:rPr>
      </w:pPr>
      <w:r>
        <w:rPr>
          <w:rFonts w:hint="eastAsia" w:ascii="宋体" w:hAnsi="宋体"/>
        </w:rPr>
        <w:t>进入“考务管理-考务信息查询-考试人数统计”页面，对考试人数统计进行查询，如图</w:t>
      </w:r>
      <w:r>
        <w:rPr>
          <w:rFonts w:ascii="宋体" w:hAnsi="宋体"/>
        </w:rPr>
        <w:t>13-3</w:t>
      </w:r>
      <w:r>
        <w:rPr>
          <w:rFonts w:hint="eastAsia" w:ascii="宋体" w:hAnsi="宋体"/>
        </w:rPr>
        <w:t>：</w:t>
      </w:r>
    </w:p>
    <w:p>
      <w:pPr>
        <w:rPr>
          <w:rFonts w:hint="eastAsia"/>
        </w:rPr>
      </w:pPr>
    </w:p>
    <w:p>
      <w:r>
        <w:drawing>
          <wp:inline distT="0" distB="0" distL="0" distR="0">
            <wp:extent cx="5274310" cy="2056130"/>
            <wp:effectExtent l="0" t="0" r="2540" b="127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61"/>
                    <a:stretch>
                      <a:fillRect/>
                    </a:stretch>
                  </pic:blipFill>
                  <pic:spPr>
                    <a:xfrm>
                      <a:off x="0" y="0"/>
                      <a:ext cx="5274310" cy="2056130"/>
                    </a:xfrm>
                    <a:prstGeom prst="rect">
                      <a:avLst/>
                    </a:prstGeom>
                  </pic:spPr>
                </pic:pic>
              </a:graphicData>
            </a:graphic>
          </wp:inline>
        </w:drawing>
      </w:r>
    </w:p>
    <w:p>
      <w:pPr>
        <w:jc w:val="center"/>
        <w:rPr>
          <w:rFonts w:hint="eastAsia"/>
        </w:rPr>
      </w:pPr>
      <w:r>
        <w:rPr>
          <w:rFonts w:hint="eastAsia"/>
        </w:rPr>
        <w:t>图1</w:t>
      </w:r>
      <w:r>
        <w:t>3-3</w:t>
      </w:r>
    </w:p>
    <w:p>
      <w:pPr>
        <w:rPr>
          <w:rFonts w:ascii="宋体" w:hAnsi="宋体"/>
        </w:rPr>
      </w:pPr>
      <w:r>
        <w:rPr>
          <w:rFonts w:hint="eastAsia" w:ascii="宋体" w:hAnsi="宋体"/>
        </w:rPr>
        <w:t>步骤说明：考场情况查询</w:t>
      </w:r>
    </w:p>
    <w:p>
      <w:pPr>
        <w:rPr>
          <w:rFonts w:ascii="宋体" w:hAnsi="宋体"/>
        </w:rPr>
      </w:pPr>
      <w:r>
        <w:rPr>
          <w:rFonts w:hint="eastAsia" w:ascii="宋体" w:hAnsi="宋体"/>
        </w:rPr>
        <w:t>功能路径：考务管理-考务信息查询-考场情况查询</w:t>
      </w:r>
    </w:p>
    <w:p>
      <w:pPr>
        <w:rPr>
          <w:rFonts w:ascii="宋体" w:hAnsi="宋体"/>
        </w:rPr>
      </w:pPr>
      <w:r>
        <w:rPr>
          <w:rFonts w:hint="eastAsia" w:ascii="宋体" w:hAnsi="宋体"/>
        </w:rPr>
        <w:t>操作说明：</w:t>
      </w:r>
    </w:p>
    <w:p>
      <w:pPr>
        <w:rPr>
          <w:rFonts w:ascii="宋体" w:hAnsi="宋体"/>
        </w:rPr>
      </w:pPr>
      <w:r>
        <w:rPr>
          <w:rFonts w:hint="eastAsia" w:ascii="宋体" w:hAnsi="宋体"/>
        </w:rPr>
        <w:t>进入” 考务管理-考务信息查询-考场情况查询“页面，对考场情况进行查询，如图1</w:t>
      </w:r>
      <w:r>
        <w:rPr>
          <w:rFonts w:ascii="宋体" w:hAnsi="宋体"/>
        </w:rPr>
        <w:t>3-4</w:t>
      </w:r>
      <w:r>
        <w:rPr>
          <w:rFonts w:hint="eastAsia" w:ascii="宋体" w:hAnsi="宋体"/>
        </w:rPr>
        <w:t>：</w:t>
      </w:r>
    </w:p>
    <w:p>
      <w:pPr>
        <w:rPr>
          <w:rFonts w:ascii="宋体" w:hAnsi="宋体"/>
        </w:rPr>
      </w:pPr>
      <w:r>
        <w:drawing>
          <wp:inline distT="0" distB="0" distL="0" distR="0">
            <wp:extent cx="5274310" cy="18472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62"/>
                    <a:stretch>
                      <a:fillRect/>
                    </a:stretch>
                  </pic:blipFill>
                  <pic:spPr>
                    <a:xfrm>
                      <a:off x="0" y="0"/>
                      <a:ext cx="5274310" cy="1847215"/>
                    </a:xfrm>
                    <a:prstGeom prst="rect">
                      <a:avLst/>
                    </a:prstGeom>
                  </pic:spPr>
                </pic:pic>
              </a:graphicData>
            </a:graphic>
          </wp:inline>
        </w:drawing>
      </w:r>
    </w:p>
    <w:p>
      <w:pPr>
        <w:jc w:val="center"/>
        <w:rPr>
          <w:rFonts w:ascii="宋体" w:hAnsi="宋体"/>
        </w:rPr>
      </w:pPr>
      <w:r>
        <w:rPr>
          <w:rFonts w:hint="eastAsia" w:ascii="宋体" w:hAnsi="宋体"/>
        </w:rPr>
        <w:t>图1</w:t>
      </w:r>
      <w:r>
        <w:rPr>
          <w:rFonts w:ascii="宋体" w:hAnsi="宋体"/>
        </w:rPr>
        <w:t>3-4</w:t>
      </w:r>
    </w:p>
    <w:p>
      <w:pPr>
        <w:rPr>
          <w:rFonts w:ascii="宋体" w:hAnsi="宋体"/>
        </w:rPr>
      </w:pPr>
      <w:bookmarkStart w:id="24" w:name="_GoBack"/>
      <w:bookmarkEnd w:id="24"/>
      <w:r>
        <w:rPr>
          <w:rFonts w:hint="eastAsia" w:ascii="宋体" w:hAnsi="宋体"/>
        </w:rPr>
        <w:t>步骤说明：考试冲突查询</w:t>
      </w:r>
    </w:p>
    <w:p>
      <w:pPr>
        <w:rPr>
          <w:rFonts w:hint="eastAsia" w:ascii="宋体" w:hAnsi="宋体"/>
        </w:rPr>
      </w:pPr>
      <w:r>
        <w:rPr>
          <w:rFonts w:hint="eastAsia" w:ascii="宋体" w:hAnsi="宋体"/>
        </w:rPr>
        <w:t>功能路径：考务管理-考务信息查询-学生考试冲突/考试地点冲突/教师监考冲突</w:t>
      </w:r>
    </w:p>
    <w:p>
      <w:pPr>
        <w:rPr>
          <w:rFonts w:ascii="宋体" w:hAnsi="宋体"/>
        </w:rPr>
      </w:pPr>
      <w:r>
        <w:rPr>
          <w:rFonts w:hint="eastAsia" w:ascii="宋体" w:hAnsi="宋体"/>
        </w:rPr>
        <w:t>操作说明：</w:t>
      </w:r>
    </w:p>
    <w:p>
      <w:pPr>
        <w:rPr>
          <w:rFonts w:ascii="宋体" w:hAnsi="宋体"/>
        </w:rPr>
      </w:pPr>
      <w:r>
        <w:rPr>
          <w:rFonts w:hint="eastAsia" w:ascii="宋体" w:hAnsi="宋体"/>
        </w:rPr>
        <w:t>进入“考务管理-考务信息查询-学生考试冲突/考试地点冲突/教师监考冲突”页面，设置好学年学期等相关筛选信息查询冲突数据，如下图学生考试冲突（图1</w:t>
      </w:r>
      <w:r>
        <w:rPr>
          <w:rFonts w:ascii="宋体" w:hAnsi="宋体"/>
        </w:rPr>
        <w:t>3-6</w:t>
      </w:r>
      <w:r>
        <w:rPr>
          <w:rFonts w:hint="eastAsia" w:ascii="宋体" w:hAnsi="宋体"/>
        </w:rPr>
        <w:t>），考试地点冲突（图1</w:t>
      </w:r>
      <w:r>
        <w:rPr>
          <w:rFonts w:ascii="宋体" w:hAnsi="宋体"/>
        </w:rPr>
        <w:t>3-7</w:t>
      </w:r>
      <w:r>
        <w:rPr>
          <w:rFonts w:hint="eastAsia" w:ascii="宋体" w:hAnsi="宋体"/>
        </w:rPr>
        <w:t>），教师监考冲突（图1</w:t>
      </w:r>
      <w:r>
        <w:rPr>
          <w:rFonts w:ascii="宋体" w:hAnsi="宋体"/>
        </w:rPr>
        <w:t>3-8</w:t>
      </w:r>
      <w:r>
        <w:rPr>
          <w:rFonts w:hint="eastAsia" w:ascii="宋体" w:hAnsi="宋体"/>
        </w:rPr>
        <w:t>）：</w:t>
      </w:r>
    </w:p>
    <w:p>
      <w:pPr>
        <w:rPr>
          <w:rFonts w:ascii="宋体" w:hAnsi="宋体"/>
        </w:rPr>
      </w:pPr>
      <w:r>
        <w:drawing>
          <wp:inline distT="0" distB="0" distL="0" distR="0">
            <wp:extent cx="5274310" cy="231330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3"/>
                    <a:stretch>
                      <a:fillRect/>
                    </a:stretch>
                  </pic:blipFill>
                  <pic:spPr>
                    <a:xfrm>
                      <a:off x="0" y="0"/>
                      <a:ext cx="5274310" cy="2313305"/>
                    </a:xfrm>
                    <a:prstGeom prst="rect">
                      <a:avLst/>
                    </a:prstGeom>
                  </pic:spPr>
                </pic:pic>
              </a:graphicData>
            </a:graphic>
          </wp:inline>
        </w:drawing>
      </w:r>
    </w:p>
    <w:p>
      <w:pPr>
        <w:jc w:val="center"/>
        <w:rPr>
          <w:rFonts w:ascii="宋体" w:hAnsi="宋体"/>
        </w:rPr>
      </w:pPr>
      <w:r>
        <w:rPr>
          <w:rFonts w:hint="eastAsia" w:ascii="宋体" w:hAnsi="宋体"/>
        </w:rPr>
        <w:t>图1</w:t>
      </w:r>
      <w:r>
        <w:rPr>
          <w:rFonts w:ascii="宋体" w:hAnsi="宋体"/>
        </w:rPr>
        <w:t>3-6</w:t>
      </w:r>
    </w:p>
    <w:p>
      <w:pPr>
        <w:rPr>
          <w:rFonts w:ascii="宋体" w:hAnsi="宋体"/>
        </w:rPr>
      </w:pPr>
      <w:r>
        <w:drawing>
          <wp:inline distT="0" distB="0" distL="0" distR="0">
            <wp:extent cx="5274310" cy="2532380"/>
            <wp:effectExtent l="0" t="0" r="2540" b="127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64"/>
                    <a:stretch>
                      <a:fillRect/>
                    </a:stretch>
                  </pic:blipFill>
                  <pic:spPr>
                    <a:xfrm>
                      <a:off x="0" y="0"/>
                      <a:ext cx="5274310" cy="2532380"/>
                    </a:xfrm>
                    <a:prstGeom prst="rect">
                      <a:avLst/>
                    </a:prstGeom>
                  </pic:spPr>
                </pic:pic>
              </a:graphicData>
            </a:graphic>
          </wp:inline>
        </w:drawing>
      </w:r>
    </w:p>
    <w:p>
      <w:pPr>
        <w:jc w:val="center"/>
        <w:rPr>
          <w:rFonts w:ascii="宋体" w:hAnsi="宋体"/>
        </w:rPr>
      </w:pPr>
      <w:r>
        <w:rPr>
          <w:rFonts w:hint="eastAsia" w:ascii="宋体" w:hAnsi="宋体"/>
        </w:rPr>
        <w:t>图1</w:t>
      </w:r>
      <w:r>
        <w:rPr>
          <w:rFonts w:ascii="宋体" w:hAnsi="宋体"/>
        </w:rPr>
        <w:t>3-7</w:t>
      </w:r>
    </w:p>
    <w:p>
      <w:pPr>
        <w:rPr>
          <w:rFonts w:ascii="宋体" w:hAnsi="宋体"/>
        </w:rPr>
      </w:pPr>
      <w:r>
        <w:drawing>
          <wp:inline distT="0" distB="0" distL="0" distR="0">
            <wp:extent cx="5274310" cy="2314575"/>
            <wp:effectExtent l="0" t="0" r="2540" b="952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65"/>
                    <a:stretch>
                      <a:fillRect/>
                    </a:stretch>
                  </pic:blipFill>
                  <pic:spPr>
                    <a:xfrm>
                      <a:off x="0" y="0"/>
                      <a:ext cx="5274310" cy="2314575"/>
                    </a:xfrm>
                    <a:prstGeom prst="rect">
                      <a:avLst/>
                    </a:prstGeom>
                  </pic:spPr>
                </pic:pic>
              </a:graphicData>
            </a:graphic>
          </wp:inline>
        </w:drawing>
      </w:r>
    </w:p>
    <w:p>
      <w:pPr>
        <w:jc w:val="center"/>
        <w:rPr>
          <w:rFonts w:hint="eastAsia" w:ascii="宋体" w:hAnsi="宋体"/>
        </w:rPr>
      </w:pPr>
      <w:r>
        <w:rPr>
          <w:rFonts w:hint="eastAsia" w:ascii="宋体" w:hAnsi="宋体"/>
        </w:rPr>
        <w:t>图1</w:t>
      </w:r>
      <w:r>
        <w:rPr>
          <w:rFonts w:ascii="宋体" w:hAnsi="宋体"/>
        </w:rPr>
        <w:t>3-8</w:t>
      </w:r>
    </w:p>
    <w:p>
      <w:pPr>
        <w:rPr>
          <w:rFonts w:hint="eastAsia" w:ascii="宋体" w:hAnsi="宋体"/>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8A6B11"/>
    <w:multiLevelType w:val="multilevel"/>
    <w:tmpl w:val="E48A6B11"/>
    <w:lvl w:ilvl="0" w:tentative="0">
      <w:start w:val="6"/>
      <w:numFmt w:val="decimal"/>
      <w:lvlText w:val="%1."/>
      <w:lvlJc w:val="left"/>
      <w:pPr>
        <w:ind w:left="425" w:hanging="425"/>
      </w:pPr>
      <w:rPr>
        <w:rFonts w:hint="default" w:ascii="宋体" w:hAnsi="宋体" w:eastAsia="宋体" w:cs="宋体"/>
      </w:rPr>
    </w:lvl>
    <w:lvl w:ilvl="1" w:tentative="0">
      <w:start w:val="1"/>
      <w:numFmt w:val="decimal"/>
      <w:pStyle w:val="3"/>
      <w:lvlText w:val="%1.%2."/>
      <w:lvlJc w:val="left"/>
      <w:pPr>
        <w:ind w:left="567" w:hanging="567"/>
      </w:pPr>
      <w:rPr>
        <w:rFonts w:hint="default" w:ascii="宋体" w:hAnsi="宋体" w:eastAsia="宋体" w:cs="宋体"/>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
    <w:nsid w:val="382C2BE8"/>
    <w:multiLevelType w:val="multilevel"/>
    <w:tmpl w:val="382C2BE8"/>
    <w:lvl w:ilvl="0" w:tentative="0">
      <w:start w:val="1"/>
      <w:numFmt w:val="decimal"/>
      <w:lvlText w:val="%1."/>
      <w:lvlJc w:val="left"/>
      <w:pPr>
        <w:ind w:left="274" w:hanging="360"/>
      </w:pPr>
      <w:rPr>
        <w:rFonts w:hint="default"/>
      </w:rPr>
    </w:lvl>
    <w:lvl w:ilvl="1" w:tentative="0">
      <w:start w:val="1"/>
      <w:numFmt w:val="lowerLetter"/>
      <w:lvlText w:val="%2)"/>
      <w:lvlJc w:val="left"/>
      <w:pPr>
        <w:ind w:left="794" w:hanging="440"/>
      </w:pPr>
    </w:lvl>
    <w:lvl w:ilvl="2" w:tentative="0">
      <w:start w:val="1"/>
      <w:numFmt w:val="lowerRoman"/>
      <w:lvlText w:val="%3."/>
      <w:lvlJc w:val="right"/>
      <w:pPr>
        <w:ind w:left="1234" w:hanging="440"/>
      </w:pPr>
    </w:lvl>
    <w:lvl w:ilvl="3" w:tentative="0">
      <w:start w:val="1"/>
      <w:numFmt w:val="decimal"/>
      <w:lvlText w:val="%4."/>
      <w:lvlJc w:val="left"/>
      <w:pPr>
        <w:ind w:left="1674" w:hanging="440"/>
      </w:pPr>
    </w:lvl>
    <w:lvl w:ilvl="4" w:tentative="0">
      <w:start w:val="1"/>
      <w:numFmt w:val="lowerLetter"/>
      <w:lvlText w:val="%5)"/>
      <w:lvlJc w:val="left"/>
      <w:pPr>
        <w:ind w:left="2114" w:hanging="440"/>
      </w:pPr>
    </w:lvl>
    <w:lvl w:ilvl="5" w:tentative="0">
      <w:start w:val="1"/>
      <w:numFmt w:val="lowerRoman"/>
      <w:lvlText w:val="%6."/>
      <w:lvlJc w:val="right"/>
      <w:pPr>
        <w:ind w:left="2554" w:hanging="440"/>
      </w:pPr>
    </w:lvl>
    <w:lvl w:ilvl="6" w:tentative="0">
      <w:start w:val="1"/>
      <w:numFmt w:val="decimal"/>
      <w:lvlText w:val="%7."/>
      <w:lvlJc w:val="left"/>
      <w:pPr>
        <w:ind w:left="2994" w:hanging="440"/>
      </w:pPr>
    </w:lvl>
    <w:lvl w:ilvl="7" w:tentative="0">
      <w:start w:val="1"/>
      <w:numFmt w:val="lowerLetter"/>
      <w:lvlText w:val="%8)"/>
      <w:lvlJc w:val="left"/>
      <w:pPr>
        <w:ind w:left="3434" w:hanging="440"/>
      </w:pPr>
    </w:lvl>
    <w:lvl w:ilvl="8" w:tentative="0">
      <w:start w:val="1"/>
      <w:numFmt w:val="lowerRoman"/>
      <w:lvlText w:val="%9."/>
      <w:lvlJc w:val="right"/>
      <w:pPr>
        <w:ind w:left="3874" w:hanging="440"/>
      </w:pPr>
    </w:lvl>
  </w:abstractNum>
  <w:abstractNum w:abstractNumId="2">
    <w:nsid w:val="68997FE0"/>
    <w:multiLevelType w:val="multilevel"/>
    <w:tmpl w:val="68997FE0"/>
    <w:lvl w:ilvl="0" w:tentative="0">
      <w:start w:val="1"/>
      <w:numFmt w:val="decimal"/>
      <w:pStyle w:val="2"/>
      <w:lvlText w:val="%1."/>
      <w:lvlJc w:val="left"/>
      <w:pPr>
        <w:ind w:left="425" w:hanging="425"/>
      </w:pPr>
      <w:rPr>
        <w:rFonts w:hint="eastAsia"/>
      </w:rPr>
    </w:lvl>
    <w:lvl w:ilvl="1" w:tentative="0">
      <w:start w:val="1"/>
      <w:numFmt w:val="decimal"/>
      <w:lvlText w:val="%1.%2."/>
      <w:lvlJc w:val="left"/>
      <w:pPr>
        <w:ind w:left="567" w:hanging="567"/>
      </w:pPr>
      <w:rPr>
        <w:rFonts w:hint="eastAsia"/>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c2YmY2OWRjOGQyNGNjZWU3MDk4OGU3ZjU2ZGJmOTEifQ=="/>
  </w:docVars>
  <w:rsids>
    <w:rsidRoot w:val="0046695B"/>
    <w:rsid w:val="00012C5B"/>
    <w:rsid w:val="000148ED"/>
    <w:rsid w:val="000643BF"/>
    <w:rsid w:val="00066808"/>
    <w:rsid w:val="00073713"/>
    <w:rsid w:val="0008197E"/>
    <w:rsid w:val="00083972"/>
    <w:rsid w:val="000D40AA"/>
    <w:rsid w:val="000E42F7"/>
    <w:rsid w:val="000E66E5"/>
    <w:rsid w:val="001024F7"/>
    <w:rsid w:val="00104A19"/>
    <w:rsid w:val="00110688"/>
    <w:rsid w:val="00114666"/>
    <w:rsid w:val="0011474D"/>
    <w:rsid w:val="0013401A"/>
    <w:rsid w:val="00157FED"/>
    <w:rsid w:val="00165654"/>
    <w:rsid w:val="001836F8"/>
    <w:rsid w:val="001924B7"/>
    <w:rsid w:val="00193265"/>
    <w:rsid w:val="001E2FA1"/>
    <w:rsid w:val="001F2EF7"/>
    <w:rsid w:val="001F6DA3"/>
    <w:rsid w:val="00220D93"/>
    <w:rsid w:val="002268CD"/>
    <w:rsid w:val="00252198"/>
    <w:rsid w:val="00260050"/>
    <w:rsid w:val="002B1056"/>
    <w:rsid w:val="002C04E9"/>
    <w:rsid w:val="00311B0E"/>
    <w:rsid w:val="00333B50"/>
    <w:rsid w:val="0035406D"/>
    <w:rsid w:val="003625C9"/>
    <w:rsid w:val="00370140"/>
    <w:rsid w:val="00371BD8"/>
    <w:rsid w:val="00373652"/>
    <w:rsid w:val="003A2A5B"/>
    <w:rsid w:val="003A4833"/>
    <w:rsid w:val="003A640C"/>
    <w:rsid w:val="003B2A2A"/>
    <w:rsid w:val="003B3DC4"/>
    <w:rsid w:val="003C188C"/>
    <w:rsid w:val="003D22F5"/>
    <w:rsid w:val="003F2AA2"/>
    <w:rsid w:val="003F33B9"/>
    <w:rsid w:val="00400D0F"/>
    <w:rsid w:val="00420635"/>
    <w:rsid w:val="00421119"/>
    <w:rsid w:val="00434BB1"/>
    <w:rsid w:val="00435EDC"/>
    <w:rsid w:val="0044018B"/>
    <w:rsid w:val="00441532"/>
    <w:rsid w:val="00463C24"/>
    <w:rsid w:val="0046695B"/>
    <w:rsid w:val="00490B70"/>
    <w:rsid w:val="004A592C"/>
    <w:rsid w:val="004B43E5"/>
    <w:rsid w:val="004F3DFC"/>
    <w:rsid w:val="004F50CD"/>
    <w:rsid w:val="005028C4"/>
    <w:rsid w:val="00502FA4"/>
    <w:rsid w:val="00510126"/>
    <w:rsid w:val="00514508"/>
    <w:rsid w:val="00514C6F"/>
    <w:rsid w:val="005232EE"/>
    <w:rsid w:val="00526877"/>
    <w:rsid w:val="0053295F"/>
    <w:rsid w:val="00532C31"/>
    <w:rsid w:val="005404D2"/>
    <w:rsid w:val="005737E3"/>
    <w:rsid w:val="00573AA8"/>
    <w:rsid w:val="00582348"/>
    <w:rsid w:val="00582E94"/>
    <w:rsid w:val="00584656"/>
    <w:rsid w:val="005942AA"/>
    <w:rsid w:val="0059544D"/>
    <w:rsid w:val="0062406E"/>
    <w:rsid w:val="00635F8A"/>
    <w:rsid w:val="006430BB"/>
    <w:rsid w:val="00645947"/>
    <w:rsid w:val="00651690"/>
    <w:rsid w:val="006536BE"/>
    <w:rsid w:val="0065524D"/>
    <w:rsid w:val="00677F82"/>
    <w:rsid w:val="00682455"/>
    <w:rsid w:val="00690091"/>
    <w:rsid w:val="00691B1E"/>
    <w:rsid w:val="006A0185"/>
    <w:rsid w:val="006D2585"/>
    <w:rsid w:val="006D5FCA"/>
    <w:rsid w:val="006D76C0"/>
    <w:rsid w:val="006E34B0"/>
    <w:rsid w:val="006F282B"/>
    <w:rsid w:val="007329FF"/>
    <w:rsid w:val="00735536"/>
    <w:rsid w:val="00740EA0"/>
    <w:rsid w:val="00742FB4"/>
    <w:rsid w:val="00764C92"/>
    <w:rsid w:val="007869F3"/>
    <w:rsid w:val="007B586C"/>
    <w:rsid w:val="00800541"/>
    <w:rsid w:val="00814230"/>
    <w:rsid w:val="00816B71"/>
    <w:rsid w:val="008172DE"/>
    <w:rsid w:val="00824E1C"/>
    <w:rsid w:val="00840D3A"/>
    <w:rsid w:val="008420CC"/>
    <w:rsid w:val="00846582"/>
    <w:rsid w:val="00857942"/>
    <w:rsid w:val="0087678A"/>
    <w:rsid w:val="00893BFD"/>
    <w:rsid w:val="008B5158"/>
    <w:rsid w:val="008C3A44"/>
    <w:rsid w:val="008E179F"/>
    <w:rsid w:val="008E289F"/>
    <w:rsid w:val="008F00A3"/>
    <w:rsid w:val="008F1E44"/>
    <w:rsid w:val="008F2003"/>
    <w:rsid w:val="008F78FC"/>
    <w:rsid w:val="00904482"/>
    <w:rsid w:val="00906517"/>
    <w:rsid w:val="00966AF7"/>
    <w:rsid w:val="009A158F"/>
    <w:rsid w:val="009A511A"/>
    <w:rsid w:val="009C2C74"/>
    <w:rsid w:val="009C3560"/>
    <w:rsid w:val="009C41B5"/>
    <w:rsid w:val="009D4963"/>
    <w:rsid w:val="009D56FF"/>
    <w:rsid w:val="009E1A91"/>
    <w:rsid w:val="009F0FB0"/>
    <w:rsid w:val="009F5F02"/>
    <w:rsid w:val="00A1029D"/>
    <w:rsid w:val="00A135A3"/>
    <w:rsid w:val="00A20F51"/>
    <w:rsid w:val="00A31E15"/>
    <w:rsid w:val="00A55AF3"/>
    <w:rsid w:val="00A6762E"/>
    <w:rsid w:val="00A909CF"/>
    <w:rsid w:val="00A96C74"/>
    <w:rsid w:val="00B3176E"/>
    <w:rsid w:val="00B33F07"/>
    <w:rsid w:val="00B35962"/>
    <w:rsid w:val="00B37009"/>
    <w:rsid w:val="00B42DE9"/>
    <w:rsid w:val="00B43554"/>
    <w:rsid w:val="00B43F23"/>
    <w:rsid w:val="00B61A3F"/>
    <w:rsid w:val="00B830FB"/>
    <w:rsid w:val="00B95A25"/>
    <w:rsid w:val="00BA03F0"/>
    <w:rsid w:val="00BC10CD"/>
    <w:rsid w:val="00BF1D0B"/>
    <w:rsid w:val="00C34427"/>
    <w:rsid w:val="00C70AFE"/>
    <w:rsid w:val="00C71D3A"/>
    <w:rsid w:val="00C96ED8"/>
    <w:rsid w:val="00CA50FB"/>
    <w:rsid w:val="00CC02E7"/>
    <w:rsid w:val="00CC1604"/>
    <w:rsid w:val="00CC48E3"/>
    <w:rsid w:val="00CC4D06"/>
    <w:rsid w:val="00CC6D12"/>
    <w:rsid w:val="00CE1A53"/>
    <w:rsid w:val="00CF07C1"/>
    <w:rsid w:val="00CF3B32"/>
    <w:rsid w:val="00CF418C"/>
    <w:rsid w:val="00CF7D54"/>
    <w:rsid w:val="00D023A6"/>
    <w:rsid w:val="00D06119"/>
    <w:rsid w:val="00D06B50"/>
    <w:rsid w:val="00D5280E"/>
    <w:rsid w:val="00D62982"/>
    <w:rsid w:val="00D74AB9"/>
    <w:rsid w:val="00D82BD3"/>
    <w:rsid w:val="00D83CAE"/>
    <w:rsid w:val="00DB5CBC"/>
    <w:rsid w:val="00DB678C"/>
    <w:rsid w:val="00DB6DB5"/>
    <w:rsid w:val="00DD3344"/>
    <w:rsid w:val="00E04737"/>
    <w:rsid w:val="00E13217"/>
    <w:rsid w:val="00E52A9F"/>
    <w:rsid w:val="00E7220E"/>
    <w:rsid w:val="00E9560A"/>
    <w:rsid w:val="00EA6387"/>
    <w:rsid w:val="00EB7F53"/>
    <w:rsid w:val="00EC107C"/>
    <w:rsid w:val="00ED0FA1"/>
    <w:rsid w:val="00ED1B77"/>
    <w:rsid w:val="00ED4703"/>
    <w:rsid w:val="00ED6291"/>
    <w:rsid w:val="00ED7956"/>
    <w:rsid w:val="00EF0369"/>
    <w:rsid w:val="00F01510"/>
    <w:rsid w:val="00F2666B"/>
    <w:rsid w:val="00F32D5E"/>
    <w:rsid w:val="00F34B31"/>
    <w:rsid w:val="00F4746E"/>
    <w:rsid w:val="00F50F4A"/>
    <w:rsid w:val="00F6176F"/>
    <w:rsid w:val="00F77302"/>
    <w:rsid w:val="00F77913"/>
    <w:rsid w:val="00F91BBC"/>
    <w:rsid w:val="00F9410E"/>
    <w:rsid w:val="00F969DA"/>
    <w:rsid w:val="00FB1E3F"/>
    <w:rsid w:val="00FC4A99"/>
    <w:rsid w:val="00FD3D19"/>
    <w:rsid w:val="00FE2E6C"/>
    <w:rsid w:val="00FF5A27"/>
    <w:rsid w:val="5D9E5898"/>
    <w:rsid w:val="5E2619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11"/>
    <w:qFormat/>
    <w:uiPriority w:val="0"/>
    <w:pPr>
      <w:keepNext/>
      <w:keepLines/>
      <w:numPr>
        <w:ilvl w:val="0"/>
        <w:numId w:val="1"/>
      </w:numPr>
      <w:spacing w:line="576" w:lineRule="auto"/>
      <w:outlineLvl w:val="0"/>
    </w:pPr>
    <w:rPr>
      <w:b/>
      <w:kern w:val="44"/>
      <w:sz w:val="44"/>
    </w:rPr>
  </w:style>
  <w:style w:type="paragraph" w:styleId="3">
    <w:name w:val="heading 2"/>
    <w:basedOn w:val="1"/>
    <w:next w:val="1"/>
    <w:link w:val="12"/>
    <w:qFormat/>
    <w:uiPriority w:val="0"/>
    <w:pPr>
      <w:keepNext/>
      <w:keepLines/>
      <w:numPr>
        <w:ilvl w:val="1"/>
        <w:numId w:val="2"/>
      </w:numPr>
      <w:spacing w:line="413" w:lineRule="auto"/>
      <w:jc w:val="left"/>
      <w:outlineLvl w:val="1"/>
    </w:pPr>
    <w:rPr>
      <w:rFonts w:ascii="Arial" w:hAnsi="Arial"/>
      <w:b/>
      <w:sz w:val="32"/>
    </w:rPr>
  </w:style>
  <w:style w:type="paragraph" w:styleId="4">
    <w:name w:val="heading 3"/>
    <w:basedOn w:val="1"/>
    <w:next w:val="1"/>
    <w:link w:val="15"/>
    <w:unhideWhenUsed/>
    <w:qFormat/>
    <w:uiPriority w:val="9"/>
    <w:pPr>
      <w:keepNext/>
      <w:keepLines/>
      <w:spacing w:before="260" w:after="260" w:line="416" w:lineRule="auto"/>
      <w:outlineLvl w:val="2"/>
    </w:pPr>
    <w:rPr>
      <w:b/>
      <w:bCs/>
      <w:sz w:val="32"/>
      <w:szCs w:val="32"/>
    </w:rPr>
  </w:style>
  <w:style w:type="character" w:default="1" w:styleId="8">
    <w:name w:val="Default Paragraph Font"/>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5">
    <w:name w:val="footer"/>
    <w:basedOn w:val="1"/>
    <w:link w:val="10"/>
    <w:unhideWhenUsed/>
    <w:qFormat/>
    <w:uiPriority w:val="99"/>
    <w:pPr>
      <w:tabs>
        <w:tab w:val="center" w:pos="4153"/>
        <w:tab w:val="right" w:pos="8306"/>
      </w:tabs>
      <w:snapToGrid w:val="0"/>
      <w:jc w:val="left"/>
    </w:pPr>
    <w:rPr>
      <w:sz w:val="18"/>
      <w:szCs w:val="18"/>
    </w:rPr>
  </w:style>
  <w:style w:type="paragraph" w:styleId="6">
    <w:name w:val="header"/>
    <w:basedOn w:val="1"/>
    <w:link w:val="9"/>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9">
    <w:name w:val="页眉 字符"/>
    <w:basedOn w:val="8"/>
    <w:link w:val="6"/>
    <w:qFormat/>
    <w:uiPriority w:val="99"/>
    <w:rPr>
      <w:sz w:val="18"/>
      <w:szCs w:val="18"/>
    </w:rPr>
  </w:style>
  <w:style w:type="character" w:customStyle="1" w:styleId="10">
    <w:name w:val="页脚 字符"/>
    <w:basedOn w:val="8"/>
    <w:link w:val="5"/>
    <w:qFormat/>
    <w:uiPriority w:val="99"/>
    <w:rPr>
      <w:sz w:val="18"/>
      <w:szCs w:val="18"/>
    </w:rPr>
  </w:style>
  <w:style w:type="character" w:customStyle="1" w:styleId="11">
    <w:name w:val="标题 1 字符"/>
    <w:basedOn w:val="8"/>
    <w:link w:val="2"/>
    <w:uiPriority w:val="0"/>
    <w:rPr>
      <w:rFonts w:ascii="Calibri" w:hAnsi="Calibri" w:eastAsia="宋体" w:cs="Times New Roman"/>
      <w:b/>
      <w:kern w:val="44"/>
      <w:sz w:val="44"/>
      <w:szCs w:val="24"/>
    </w:rPr>
  </w:style>
  <w:style w:type="character" w:customStyle="1" w:styleId="12">
    <w:name w:val="标题 2 字符"/>
    <w:basedOn w:val="8"/>
    <w:link w:val="3"/>
    <w:qFormat/>
    <w:uiPriority w:val="0"/>
    <w:rPr>
      <w:rFonts w:ascii="Arial" w:hAnsi="Arial" w:eastAsia="宋体" w:cs="Times New Roman"/>
      <w:b/>
      <w:sz w:val="32"/>
      <w:szCs w:val="24"/>
    </w:rPr>
  </w:style>
  <w:style w:type="paragraph" w:customStyle="1" w:styleId="13">
    <w:name w:val="列出段落2"/>
    <w:basedOn w:val="1"/>
    <w:qFormat/>
    <w:uiPriority w:val="34"/>
    <w:pPr>
      <w:ind w:firstLine="420" w:firstLineChars="200"/>
    </w:pPr>
  </w:style>
  <w:style w:type="paragraph" w:styleId="14">
    <w:name w:val="List Paragraph"/>
    <w:basedOn w:val="1"/>
    <w:qFormat/>
    <w:uiPriority w:val="34"/>
    <w:pPr>
      <w:ind w:firstLine="420" w:firstLineChars="200"/>
    </w:pPr>
  </w:style>
  <w:style w:type="character" w:customStyle="1" w:styleId="15">
    <w:name w:val="标题 3 字符"/>
    <w:basedOn w:val="8"/>
    <w:link w:val="4"/>
    <w:uiPriority w:val="9"/>
    <w:rPr>
      <w:rFonts w:ascii="Calibri" w:hAnsi="Calibri" w:eastAsia="宋体" w:cs="Times New Roman"/>
      <w:b/>
      <w:bCs/>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7" Type="http://schemas.openxmlformats.org/officeDocument/2006/relationships/fontTable" Target="fontTable.xml"/><Relationship Id="rId66" Type="http://schemas.openxmlformats.org/officeDocument/2006/relationships/numbering" Target="numbering.xml"/><Relationship Id="rId65" Type="http://schemas.openxmlformats.org/officeDocument/2006/relationships/image" Target="media/image62.png"/><Relationship Id="rId64" Type="http://schemas.openxmlformats.org/officeDocument/2006/relationships/image" Target="media/image61.png"/><Relationship Id="rId63" Type="http://schemas.openxmlformats.org/officeDocument/2006/relationships/image" Target="media/image60.png"/><Relationship Id="rId62" Type="http://schemas.openxmlformats.org/officeDocument/2006/relationships/image" Target="media/image59.png"/><Relationship Id="rId61" Type="http://schemas.openxmlformats.org/officeDocument/2006/relationships/image" Target="media/image58.png"/><Relationship Id="rId60" Type="http://schemas.openxmlformats.org/officeDocument/2006/relationships/image" Target="media/image57.png"/><Relationship Id="rId6" Type="http://schemas.openxmlformats.org/officeDocument/2006/relationships/image" Target="media/image3.png"/><Relationship Id="rId59" Type="http://schemas.openxmlformats.org/officeDocument/2006/relationships/image" Target="media/image56.png"/><Relationship Id="rId58" Type="http://schemas.openxmlformats.org/officeDocument/2006/relationships/image" Target="media/image55.png"/><Relationship Id="rId57" Type="http://schemas.openxmlformats.org/officeDocument/2006/relationships/image" Target="media/image54.png"/><Relationship Id="rId56" Type="http://schemas.openxmlformats.org/officeDocument/2006/relationships/image" Target="media/image53.png"/><Relationship Id="rId55" Type="http://schemas.openxmlformats.org/officeDocument/2006/relationships/image" Target="media/image52.png"/><Relationship Id="rId54" Type="http://schemas.openxmlformats.org/officeDocument/2006/relationships/image" Target="media/image51.png"/><Relationship Id="rId53" Type="http://schemas.openxmlformats.org/officeDocument/2006/relationships/image" Target="media/image50.png"/><Relationship Id="rId52" Type="http://schemas.openxmlformats.org/officeDocument/2006/relationships/image" Target="media/image49.png"/><Relationship Id="rId51" Type="http://schemas.openxmlformats.org/officeDocument/2006/relationships/image" Target="media/image48.png"/><Relationship Id="rId50" Type="http://schemas.openxmlformats.org/officeDocument/2006/relationships/image" Target="media/image47.png"/><Relationship Id="rId5" Type="http://schemas.openxmlformats.org/officeDocument/2006/relationships/image" Target="media/image2.png"/><Relationship Id="rId49" Type="http://schemas.openxmlformats.org/officeDocument/2006/relationships/image" Target="media/image46.png"/><Relationship Id="rId48" Type="http://schemas.openxmlformats.org/officeDocument/2006/relationships/image" Target="media/image45.png"/><Relationship Id="rId47" Type="http://schemas.openxmlformats.org/officeDocument/2006/relationships/image" Target="media/image44.png"/><Relationship Id="rId46" Type="http://schemas.openxmlformats.org/officeDocument/2006/relationships/image" Target="media/image43.png"/><Relationship Id="rId45" Type="http://schemas.openxmlformats.org/officeDocument/2006/relationships/image" Target="media/image42.png"/><Relationship Id="rId44" Type="http://schemas.openxmlformats.org/officeDocument/2006/relationships/image" Target="media/image41.png"/><Relationship Id="rId43" Type="http://schemas.openxmlformats.org/officeDocument/2006/relationships/image" Target="media/image40.png"/><Relationship Id="rId42" Type="http://schemas.openxmlformats.org/officeDocument/2006/relationships/image" Target="media/image39.png"/><Relationship Id="rId41" Type="http://schemas.openxmlformats.org/officeDocument/2006/relationships/image" Target="media/image38.png"/><Relationship Id="rId40" Type="http://schemas.openxmlformats.org/officeDocument/2006/relationships/image" Target="media/image37.png"/><Relationship Id="rId4" Type="http://schemas.openxmlformats.org/officeDocument/2006/relationships/image" Target="media/image1.png"/><Relationship Id="rId39" Type="http://schemas.openxmlformats.org/officeDocument/2006/relationships/image" Target="media/image36.png"/><Relationship Id="rId38" Type="http://schemas.openxmlformats.org/officeDocument/2006/relationships/image" Target="media/image35.png"/><Relationship Id="rId37" Type="http://schemas.openxmlformats.org/officeDocument/2006/relationships/image" Target="media/image34.png"/><Relationship Id="rId36" Type="http://schemas.openxmlformats.org/officeDocument/2006/relationships/image" Target="media/image33.png"/><Relationship Id="rId35" Type="http://schemas.openxmlformats.org/officeDocument/2006/relationships/image" Target="media/image32.png"/><Relationship Id="rId34" Type="http://schemas.openxmlformats.org/officeDocument/2006/relationships/image" Target="media/image31.png"/><Relationship Id="rId33" Type="http://schemas.openxmlformats.org/officeDocument/2006/relationships/image" Target="media/image30.png"/><Relationship Id="rId32" Type="http://schemas.openxmlformats.org/officeDocument/2006/relationships/image" Target="media/image29.png"/><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30</Pages>
  <Words>4836</Words>
  <Characters>5170</Characters>
  <Lines>40</Lines>
  <Paragraphs>11</Paragraphs>
  <TotalTime>698</TotalTime>
  <ScaleCrop>false</ScaleCrop>
  <LinksUpToDate>false</LinksUpToDate>
  <CharactersWithSpaces>5202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2023-08-14T06:32:00Z</dcterms:created>
  <dc:creator>焦阳波</dc:creator>
  <cp:lastModifiedBy>liufa</cp:lastModifiedBy>
  <dcterms:modified xsi:type="dcterms:W3CDTF">2023-08-22T09:19:04Z</dcterms:modified>
  <cp:revision>244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D1EF38998BAE4378ABF0EB33E0D173E7_12</vt:lpwstr>
  </property>
</Properties>
</file>