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D58" w:rsidRPr="00D2034A" w:rsidRDefault="00226D58" w:rsidP="00226D58">
      <w:pPr>
        <w:pStyle w:val="a3"/>
        <w:shd w:val="clear" w:color="auto" w:fill="FFFFFF"/>
        <w:spacing w:before="0" w:beforeAutospacing="0" w:after="0" w:afterAutospacing="0"/>
        <w:jc w:val="center"/>
        <w:rPr>
          <w:rFonts w:ascii="方正小标宋简体" w:eastAsia="方正小标宋简体" w:hint="eastAsia"/>
          <w:color w:val="333333"/>
          <w:sz w:val="44"/>
          <w:szCs w:val="44"/>
        </w:rPr>
      </w:pPr>
      <w:r w:rsidRPr="00D2034A">
        <w:rPr>
          <w:rFonts w:ascii="方正小标宋简体" w:eastAsia="方正小标宋简体" w:hint="eastAsia"/>
          <w:b/>
          <w:bCs/>
          <w:color w:val="333333"/>
          <w:sz w:val="44"/>
          <w:szCs w:val="44"/>
        </w:rPr>
        <w:t>普通高等学校教材管理办法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仿宋_GB2312" w:eastAsia="仿宋_GB2312" w:hint="eastAsia"/>
          <w:b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b/>
          <w:color w:val="333333"/>
          <w:sz w:val="32"/>
          <w:szCs w:val="32"/>
        </w:rPr>
        <w:t>第一章 总则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第一条 为贯彻党中央、国务院关于加强和改进新形势下大中小学教材建设的意见，全面加强党的领导，落实国家事权，加强普通高等学校（以下简称高校）教材管理，打造精品教材，切实提高教材建设水平，根据《中华人民共和国教育法》《中华人民共和国高等教育法》等法律法规，制定本办法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第二条 本办法所称高校教材是指供普通高等学校使用的教学用书，以及作为教材内容组成部分的教学材料（如教材的配套音视频资源、图册等）。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第三条 高校教材必须体现党和国家意志。坚持马克思主义指导地位，体现马克思主义中国化要求，体现中国和中华民族风格，体现党和国家对教育的基本要求，体现国家和民族基本价值观，体现人类文化知识积累和创新成果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全面贯彻党的教育方针，落实立德树人根本任务，扎根中国大地，站稳中国立场，充分体现社会主义核心价值观，加强爱国主义、集体主义、社会主义教育，引导学生坚定道路自信、理论自信、制度自信、文化自信，成为担当中华民族复兴大任的时代新人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第四条 国务院教育行政部门、省级教育部门、高校科学规划教材建设，重视教材质量，突出教材特色。马克思主义</w:t>
      </w:r>
      <w:r w:rsidRPr="00D2034A">
        <w:rPr>
          <w:rFonts w:ascii="仿宋_GB2312" w:eastAsia="仿宋_GB2312" w:hint="eastAsia"/>
          <w:color w:val="333333"/>
          <w:sz w:val="32"/>
          <w:szCs w:val="32"/>
        </w:rPr>
        <w:lastRenderedPageBreak/>
        <w:t>理论研究和建设工程重点教材实行国家统一编写、统一审核、统一使用。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仿宋_GB2312" w:eastAsia="仿宋_GB2312" w:hint="eastAsia"/>
          <w:b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b/>
          <w:color w:val="333333"/>
          <w:sz w:val="32"/>
          <w:szCs w:val="32"/>
        </w:rPr>
        <w:t>第二章 管理职责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第五条 在国家教材委员会指导和统筹下，高校教材实行国务院教育行政部门、省级教育部门和高校分级管理。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第六条 国务院教育行政部门牵头负责高校教材建设的整体规划和宏观管理，制定基本制度规范，负责组织或参与组织国家统编教材等意识形态属性较强教材的编写、审核和使用，指导、监督省级教育部门和高校教材工作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其他中央有关部门指导、监督所属高校教材工作。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第七条 省级教育部门落实国家关于高校教材建设和管理的政策，指导和统筹本地区高校教材工作，明确教材管理的专门机构和人员，建立健全教材管理相应工作机制，加强对所属高校教材工作的检查监督。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第八条 高校落实国家教材建设相关政策，成立教材工作领导机构，明确专门工作部门，健全校内教材管理制度，负责教材规划、编写、审核、选用等。高校党委对本校教材工作负总责。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仿宋_GB2312" w:eastAsia="仿宋_GB2312" w:hint="eastAsia"/>
          <w:b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b/>
          <w:color w:val="333333"/>
          <w:sz w:val="32"/>
          <w:szCs w:val="32"/>
        </w:rPr>
        <w:t>第三章 教材规划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lastRenderedPageBreak/>
        <w:t>第九条 高校教材实行国家、省、学校三级规划制度。各级规划应有</w:t>
      </w:r>
      <w:proofErr w:type="gramStart"/>
      <w:r w:rsidRPr="00D2034A">
        <w:rPr>
          <w:rFonts w:ascii="仿宋_GB2312" w:eastAsia="仿宋_GB2312" w:hint="eastAsia"/>
          <w:color w:val="333333"/>
          <w:sz w:val="32"/>
          <w:szCs w:val="32"/>
        </w:rPr>
        <w:t>效</w:t>
      </w:r>
      <w:proofErr w:type="gramEnd"/>
      <w:r w:rsidRPr="00D2034A">
        <w:rPr>
          <w:rFonts w:ascii="仿宋_GB2312" w:eastAsia="仿宋_GB2312" w:hint="eastAsia"/>
          <w:color w:val="333333"/>
          <w:sz w:val="32"/>
          <w:szCs w:val="32"/>
        </w:rPr>
        <w:t>衔接，各有侧重，适应不同层次、不同类型学校人才培养和教学需要。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第十条 国务院教育行政部门负责制定全国高等教育教材建设规划。继续推进规划教材建设，采取编选结合方式，重点组织编写和遴选公共基础课程教材、专业核心课程教材，以及适应国家发展战略需求的相关学科紧缺教材，组织建设信息技术与教育教学深度融合、多种介质综合运用、表现力丰富的新形态教材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第十一条 省级教育部门可根据本地实际，组织制定体现区域学科优势与特色的教材规划。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第十二条 高校须根据人才培养目标和学科优势，制定本校教材建设规划。一般高校以选用教材为主，综合实力较强的高校要将编写教材作为规划的重要内容。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仿宋_GB2312" w:eastAsia="仿宋_GB2312" w:hint="eastAsia"/>
          <w:b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b/>
          <w:color w:val="333333"/>
          <w:sz w:val="32"/>
          <w:szCs w:val="32"/>
        </w:rPr>
        <w:t>第四章 教材编写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第十三条 教材编写依据教材建设规划以及学科专业或课程教学标准，服务高等教育教学改革和人才培养。教材编写应符合以下要求：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一）以马克思列宁主义、毛泽东思想、邓小平理论、“三个代表”重要思想、科学发展观、习近平新时代中国特色社会主义思想为指导，有机融入中华优秀传统文化、革命传统、法治意识和国家安全、民族团结以及生态文明教育，</w:t>
      </w:r>
      <w:r w:rsidRPr="00D2034A">
        <w:rPr>
          <w:rFonts w:ascii="仿宋_GB2312" w:eastAsia="仿宋_GB2312" w:hint="eastAsia"/>
          <w:color w:val="333333"/>
          <w:sz w:val="32"/>
          <w:szCs w:val="32"/>
        </w:rPr>
        <w:lastRenderedPageBreak/>
        <w:t>努力构建中国特色、融通中外的概念范畴、理论范式和话语体系，防范错误政治观点和思潮的影响，引导学生树立正确的世界观、人生观和价值观，努力成为德智体美劳全面发展的社会主义建设者和接班人。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二）坚持理论联系实际，充分反映中国特色社会主义实践，反映相关学科教学和科研最新进展，反映经济社会和科技发展对人才培养提出的新要求，全面准确阐述学科专业的基本理论、基础知识、基本方法和学术体系。选文篇目内容积极向上、导向正确，选文作者历史评价正面，有良好的社会形象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三）遵循教育教学规律和人才培养规律，能够满足教学需要。结构严谨、逻辑性强、体系完备，能反映教学内容的内在联系、发展规律及学科专业特有的思维方式。体现创新性和学科特色，富有启发性，有利于激发学习兴趣及创新潜能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（四）编排科学合理，符合学术规范。遵守知识产权保护等国家法律、行政法规，不得有民族、地域、性别、职业、年龄歧视等内容，不得有商业广告或变相商业广告。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第十四条 教材编写人员应经所在单位党组织审核同意，由所在单位公示。编写人员应符合以下条件：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（一）政治立场坚定，拥护中国共产党的领导，认同中国特色社会主义，坚定“四个自信”，自觉</w:t>
      </w:r>
      <w:proofErr w:type="gramStart"/>
      <w:r w:rsidRPr="00D2034A">
        <w:rPr>
          <w:rFonts w:ascii="仿宋_GB2312" w:eastAsia="仿宋_GB2312" w:hint="eastAsia"/>
          <w:color w:val="333333"/>
          <w:sz w:val="32"/>
          <w:szCs w:val="32"/>
        </w:rPr>
        <w:t>践行</w:t>
      </w:r>
      <w:proofErr w:type="gramEnd"/>
      <w:r w:rsidRPr="00D2034A">
        <w:rPr>
          <w:rFonts w:ascii="仿宋_GB2312" w:eastAsia="仿宋_GB2312" w:hint="eastAsia"/>
          <w:color w:val="333333"/>
          <w:sz w:val="32"/>
          <w:szCs w:val="32"/>
        </w:rPr>
        <w:t>社会主义核</w:t>
      </w:r>
      <w:r w:rsidRPr="00D2034A">
        <w:rPr>
          <w:rFonts w:ascii="仿宋_GB2312" w:eastAsia="仿宋_GB2312" w:hint="eastAsia"/>
          <w:color w:val="333333"/>
          <w:sz w:val="32"/>
          <w:szCs w:val="32"/>
        </w:rPr>
        <w:lastRenderedPageBreak/>
        <w:t>心价值观，具有正确的世界观、人生观、价值观，坚持正确的国家观、民族观、历史观、文化观、宗教观，没有违背党的理论和路线方针政策的言行。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二）学术功底扎实，学术水平高，学风严谨，一般应具有高级专业技术职务。熟悉高等教育教学实际，了解人才培养规律。了解教材编写工作，文字表达能力强。有丰富的教学、科研经验，新兴学科、紧缺专业可适当放宽要求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（三）遵纪守法，有良好的思想品德、社会形象和师德师风。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（四）有足够时间和精力从事教材编写修订工作。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第十五条 教材编写实行主编负责制。主编主持编写工作并负责统稿，对教材总体质量负责，参编人员对所编写内容负责。专家学者个人编写的教材，由编写者对教材质量负全责。主编须符合本办法第十四条规定外，还需符合以下条件：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（一）坚持正确的学术导向，政治敏锐性强，能够辨别并抵制各种错误政治观点和思潮，自觉运用中国特色话语体系。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（二）具有高级专业技术职务，在本学科有深入研究和较高造诣，</w:t>
      </w:r>
      <w:proofErr w:type="gramStart"/>
      <w:r w:rsidRPr="00D2034A">
        <w:rPr>
          <w:rFonts w:ascii="仿宋_GB2312" w:eastAsia="仿宋_GB2312" w:hint="eastAsia"/>
          <w:color w:val="333333"/>
          <w:sz w:val="32"/>
          <w:szCs w:val="32"/>
        </w:rPr>
        <w:t>或是全国</w:t>
      </w:r>
      <w:proofErr w:type="gramEnd"/>
      <w:r w:rsidRPr="00D2034A">
        <w:rPr>
          <w:rFonts w:ascii="仿宋_GB2312" w:eastAsia="仿宋_GB2312" w:hint="eastAsia"/>
          <w:color w:val="333333"/>
          <w:sz w:val="32"/>
          <w:szCs w:val="32"/>
        </w:rPr>
        <w:t>知名专家、学术领军人物，在相关教材或学科教学方面取得有影响的研究成果，熟悉教材编写工作，有丰富的教材编写经验。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lastRenderedPageBreak/>
        <w:t>第十六条 高校教材须及时修订，根据党的理论创新成果、科学技术最新突破、学术研究最新进展等，充实新的内容。建立高校教材周期修订制度，原则上按学制周期修订。及时淘汰内容陈旧、缺乏特色或难以修订的教材。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第十七条 高校要加强教材编写队伍建设，注重培养优秀编写人才；支持全国知名专家、学术领军人物、学术水平高</w:t>
      </w:r>
      <w:proofErr w:type="gramStart"/>
      <w:r w:rsidRPr="00D2034A">
        <w:rPr>
          <w:rFonts w:ascii="仿宋_GB2312" w:eastAsia="仿宋_GB2312" w:hint="eastAsia"/>
          <w:color w:val="333333"/>
          <w:sz w:val="32"/>
          <w:szCs w:val="32"/>
        </w:rPr>
        <w:t>且教学</w:t>
      </w:r>
      <w:proofErr w:type="gramEnd"/>
      <w:r w:rsidRPr="00D2034A">
        <w:rPr>
          <w:rFonts w:ascii="仿宋_GB2312" w:eastAsia="仿宋_GB2312" w:hint="eastAsia"/>
          <w:color w:val="333333"/>
          <w:sz w:val="32"/>
          <w:szCs w:val="32"/>
        </w:rPr>
        <w:t>经验丰富的学科带头人、教学名师、优秀教师参加教材编写工作。加强与出版机构的协作，参与优秀教材选题遴选。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“双一流”建设高校与高水平大学应发挥学科优势，组织编写教材，提升我国教材的原创性，打造精品教材。支持优秀教材走出去，扩大我国学术的国际影响力。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发挥高校学科专业教学指导委员会在跨校、跨区域联合编写教材中的作用。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仿宋_GB2312" w:eastAsia="仿宋_GB2312" w:hint="eastAsia"/>
          <w:b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b/>
          <w:color w:val="333333"/>
          <w:sz w:val="32"/>
          <w:szCs w:val="32"/>
        </w:rPr>
        <w:t>第五章 教材审核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第十八条 高校教材实行分级分类审核，坚持</w:t>
      </w:r>
      <w:proofErr w:type="gramStart"/>
      <w:r w:rsidRPr="00D2034A">
        <w:rPr>
          <w:rFonts w:ascii="仿宋_GB2312" w:eastAsia="仿宋_GB2312" w:hint="eastAsia"/>
          <w:color w:val="333333"/>
          <w:sz w:val="32"/>
          <w:szCs w:val="32"/>
        </w:rPr>
        <w:t>凡编必审</w:t>
      </w:r>
      <w:proofErr w:type="gramEnd"/>
      <w:r w:rsidRPr="00D2034A">
        <w:rPr>
          <w:rFonts w:ascii="仿宋_GB2312" w:eastAsia="仿宋_GB2312" w:hint="eastAsia"/>
          <w:color w:val="333333"/>
          <w:sz w:val="32"/>
          <w:szCs w:val="32"/>
        </w:rPr>
        <w:t>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国家统编教材由国家教材委员会审核。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中央有关部门、省级教育部门审核本部门组织编写的教材。高校审核本校组织编写的教材。专家学者个人编写的教材由出版机构或所在单位组织专家审核。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lastRenderedPageBreak/>
        <w:t>教材出版部门成立专门政治把关机构，建强工作队伍和专家队伍，在所编修教材正式送审前，以外聘专家为主，进行专题自查，把好政治关。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第十九条 教材审核应对照本办法第三、十三条的具体要求进行全面审核，严把政治关、学术关，促进教材质量提升。政治把关要重点审核教材的政治方向和价值导向，学术把关要重点审核教材内容的科学性、先进性和适用性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政治立场、政治方向、政治标准要有机融入教材内容，不能简单化、“两张皮”；政治上有错误的教材不能通过；选文篇目内容消极、导向不正确的，选文作者历史评价或社会形象负面的、有重大争议的，必须更换；教材编写人员政治立场、价值观和品德作风有问题的，必须更换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严格执行重大选题备案制度。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第二十条 教材审核人员应包括相关学科专业领域专家和一线教师等。高校组织教材审核时，应有一定比例的校外专家参加。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审核人员须符合本办法第十四条要求，具有较高的政策理论水平、较强的政治敏锐性和政治鉴别力，客观公正，作风严谨，经所在单位党组织审核同意。充分发挥高校学科专业教学指导委员会、专业学会、行业组织专家的作用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实行教材编审分离制度，遵循回避原则。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lastRenderedPageBreak/>
        <w:t>第二十一条 教材审核采用个人审读与会议审核相结合的方式，经过集体充分讨论，形成书面审核意见，得出审核结论。审核结论分“通过”“重新送审”和“不予通过”三种。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除统编教材外，教材审核</w:t>
      </w:r>
      <w:proofErr w:type="gramStart"/>
      <w:r w:rsidRPr="00D2034A">
        <w:rPr>
          <w:rFonts w:ascii="仿宋_GB2312" w:eastAsia="仿宋_GB2312" w:hint="eastAsia"/>
          <w:color w:val="333333"/>
          <w:sz w:val="32"/>
          <w:szCs w:val="32"/>
        </w:rPr>
        <w:t>实行盲审制度</w:t>
      </w:r>
      <w:proofErr w:type="gramEnd"/>
      <w:r w:rsidRPr="00D2034A">
        <w:rPr>
          <w:rFonts w:ascii="仿宋_GB2312" w:eastAsia="仿宋_GB2312" w:hint="eastAsia"/>
          <w:color w:val="333333"/>
          <w:sz w:val="32"/>
          <w:szCs w:val="32"/>
        </w:rPr>
        <w:t>。具体审核程序由负责组织审核的机构制定。自然科学类教材可适当简化审核流程。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仿宋_GB2312" w:eastAsia="仿宋_GB2312" w:hint="eastAsia"/>
          <w:b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b/>
          <w:color w:val="333333"/>
          <w:sz w:val="32"/>
          <w:szCs w:val="32"/>
        </w:rPr>
        <w:t>第六章 教材选用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第二十二条 高校是教材选用工作主体，学校教材工作领导机构负责本校教材选用工作，制定教材选用管理办法，明确各类教材选用标准和程序。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高校成立教材选用机构，具体承担教材选用工作，马克思主义理论和思想政治教育方面的专家须占有一定的比例。充分发挥学校有关职能部门和院（系）在教材选用使用中的重要作用。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第二十三条 教材选用遵循以下原则：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（一）凡选必审。选用教材必须经过审核。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（二）质量第一。优先选用国家和省级规划教材、精品教材及获得省部级以上奖励的优秀教材。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lastRenderedPageBreak/>
        <w:t>（三）适宜教学。符合本校人才培养方案、教学计划和教学大纲要求，符合教学规律和认知规律，便于课堂教学，有利于激发学生学习兴趣。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（四）公平公正。实事求是，客观公正，严肃选用纪律和程序，严禁违规操作。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政治立场和价值导向有问题的，内容陈旧、低水平重复、简单拼凑的教材，不得选用。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第二十四条 教材选用坚持集体决策。教材选用机构组织专家通读备选教材，提出审读意见。召开审核会议，集体讨论决定。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第二十五条 选用结果实行公示和备案制度。教材选用结果在本校进行公示，公示无异议后报学校教材工作领导机构审批并备案。高校党委重点对哲学社会科学教材的选用进行政治把关。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仿宋_GB2312" w:eastAsia="仿宋_GB2312" w:hint="eastAsia"/>
          <w:b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b/>
          <w:color w:val="333333"/>
          <w:sz w:val="32"/>
          <w:szCs w:val="32"/>
        </w:rPr>
        <w:t>第七章 支持保障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第二十六条 统筹利用现有政策和资金渠道支持高校教材建设。国家重点支持马克思主义理论研究和建设重点教材、国家规划教材、服务国家战略需求的教材以及紧缺、薄弱领域的教材建设。高校和其他教材编写、出版单位应加大经费投入，保障教材编写、审核、选用、研究和队伍建设、信息化建设等工作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lastRenderedPageBreak/>
        <w:t>第二十七条 把教材建设作为高校学科专业建设、教学质量、人才培养的重要内容，纳入“双一流”建设和考核的重要指标，纳入高校党建和思想政治工作考核评估体系。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第二十八条 建立优秀教材编写激励保障机制，着力打造精品教材。承担马克思主义理论研究和建设工程重点教材编写修订任务，主编和核心编者视同承担国家级科研课题；承担国家规划专业核心课程教材编写修订任务，主编和核心编者视同承担省部级科研课题，享受相应政策待遇，作为参评“长江学者奖励计划”“万人计划”等国家重大人才工程的重要成果。审核专家根据工作实际贡献和发挥的作用参照以上标准执行。教材编审工作纳入所在单位工作量考核，作为职务评聘、评优评先、岗位晋升的重要指标。落实国家和省级教材奖励制度，加大对优秀教材的支持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仿宋_GB2312" w:eastAsia="仿宋_GB2312" w:hint="eastAsia"/>
          <w:b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b/>
          <w:color w:val="333333"/>
          <w:sz w:val="32"/>
          <w:szCs w:val="32"/>
        </w:rPr>
        <w:t>第八章 检查监督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第二十九条 国务院教育行政部门、省级教育部门负责对高校教材工作开展检查监督，相关工作纳入教育督导考评体系。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高校要完善教材质量监控和评价机制，加强对本校教材工作的检查监督。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第三十条 出现以下情形之一的，教材须停止使用，视情节轻重和所造成的影响，由上级或同级主管部门给予通报批评、责令停止违规行为，并由主管部门按规定对相关责任人</w:t>
      </w:r>
      <w:r w:rsidRPr="00D2034A">
        <w:rPr>
          <w:rFonts w:ascii="仿宋_GB2312" w:eastAsia="仿宋_GB2312" w:hint="eastAsia"/>
          <w:color w:val="333333"/>
          <w:sz w:val="32"/>
          <w:szCs w:val="32"/>
        </w:rPr>
        <w:lastRenderedPageBreak/>
        <w:t>给予相应处分。对情节严重的单位和个人列入负面清单；涉嫌犯罪的，依法追究刑事责任：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（一）教材内容的政治方向和价值导向存在问题。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（二）教材内容出现严重科学性错误。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（三）教材所含链接内容存在问题，产生严重后果。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（四）盗版盗印教材。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（五）违规编写出版国家统编教材及其他公共基础必修课程教材。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（六）用不正当手段严重影响教材审核、选用工作。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（七）未按规定程序选用，选用未经审核或审核未通过的教材。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（八）在教材中擅自使用国家规划教材标识，或使用可能误导高校教材选用的相似标识及表述，如标注主体或范围不明确的“规划教材”“示范教材”等字样，或擅自标注“全国”“国家”等字样。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（九）其他造成严重后果的违法违规行为。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第三十一条 国家出版管理部门负责教材出版、印刷、发行工作的监督管理，健全质量管理体系，加强检验检测，确保教材编印质量，指导教材定价。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仿宋_GB2312" w:eastAsia="仿宋_GB2312" w:hint="eastAsia"/>
          <w:b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b/>
          <w:color w:val="333333"/>
          <w:sz w:val="32"/>
          <w:szCs w:val="32"/>
        </w:rPr>
        <w:t>第九章 附则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lastRenderedPageBreak/>
        <w:t>第三十二条 省级教育部门和高校应根据本办法制定实施细则。作为教材使用的讲义、教案和教</w:t>
      </w:r>
      <w:proofErr w:type="gramStart"/>
      <w:r w:rsidRPr="00D2034A">
        <w:rPr>
          <w:rFonts w:ascii="仿宋_GB2312" w:eastAsia="仿宋_GB2312" w:hint="eastAsia"/>
          <w:color w:val="333333"/>
          <w:sz w:val="32"/>
          <w:szCs w:val="32"/>
        </w:rPr>
        <w:t>参以及</w:t>
      </w:r>
      <w:proofErr w:type="gramEnd"/>
      <w:r w:rsidRPr="00D2034A">
        <w:rPr>
          <w:rFonts w:ascii="仿宋_GB2312" w:eastAsia="仿宋_GB2312" w:hint="eastAsia"/>
          <w:color w:val="333333"/>
          <w:sz w:val="32"/>
          <w:szCs w:val="32"/>
        </w:rPr>
        <w:t>数字教材参照本办法管理。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高校选用境外教材的管理，按照国家有关政策执行。高等职业学校教材的管理，按照《职业院校教材管理办法》执行。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第三十三条 本办法自印发之日起施行，此前的相关规章制度，与本办法有关规定不一致的，以本办法为准。已开始实施且难以立刻终止的，应在本办法印发之日起6个月内纠正。</w:t>
      </w:r>
    </w:p>
    <w:p w:rsidR="00226D58" w:rsidRPr="00D2034A" w:rsidRDefault="00226D58" w:rsidP="00D2034A">
      <w:pPr>
        <w:pStyle w:val="a3"/>
        <w:shd w:val="clear" w:color="auto" w:fill="FFFFFF"/>
        <w:spacing w:before="0" w:beforeAutospacing="0" w:after="225" w:afterAutospacing="0" w:line="560" w:lineRule="exact"/>
        <w:ind w:firstLine="480"/>
        <w:rPr>
          <w:rFonts w:ascii="仿宋_GB2312" w:eastAsia="仿宋_GB2312" w:hint="eastAsia"/>
          <w:color w:val="333333"/>
          <w:sz w:val="32"/>
          <w:szCs w:val="32"/>
        </w:rPr>
      </w:pPr>
      <w:r w:rsidRPr="00D2034A">
        <w:rPr>
          <w:rFonts w:ascii="仿宋_GB2312" w:eastAsia="仿宋_GB2312" w:hint="eastAsia"/>
          <w:color w:val="333333"/>
          <w:sz w:val="32"/>
          <w:szCs w:val="32"/>
        </w:rPr>
        <w:t>本办法由国务院教育行政部门负责解释。</w:t>
      </w:r>
    </w:p>
    <w:p w:rsidR="008E343F" w:rsidRPr="00D2034A" w:rsidRDefault="008E343F" w:rsidP="00D2034A">
      <w:pPr>
        <w:spacing w:line="560" w:lineRule="exac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8E343F" w:rsidRPr="00D2034A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8B4" w:rsidRDefault="008F38B4" w:rsidP="00D2034A">
      <w:r>
        <w:separator/>
      </w:r>
    </w:p>
  </w:endnote>
  <w:endnote w:type="continuationSeparator" w:id="0">
    <w:p w:rsidR="008F38B4" w:rsidRDefault="008F38B4" w:rsidP="00D2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6702834"/>
      <w:docPartObj>
        <w:docPartGallery w:val="Page Numbers (Bottom of Page)"/>
        <w:docPartUnique/>
      </w:docPartObj>
    </w:sdtPr>
    <w:sdtContent>
      <w:p w:rsidR="00D2034A" w:rsidRDefault="00D2034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D2034A">
          <w:rPr>
            <w:noProof/>
            <w:lang w:val="zh-CN"/>
          </w:rPr>
          <w:t>2</w:t>
        </w:r>
        <w:r>
          <w:fldChar w:fldCharType="end"/>
        </w:r>
      </w:p>
    </w:sdtContent>
  </w:sdt>
  <w:p w:rsidR="00D2034A" w:rsidRDefault="00D203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8B4" w:rsidRDefault="008F38B4" w:rsidP="00D2034A">
      <w:r>
        <w:separator/>
      </w:r>
    </w:p>
  </w:footnote>
  <w:footnote w:type="continuationSeparator" w:id="0">
    <w:p w:rsidR="008F38B4" w:rsidRDefault="008F38B4" w:rsidP="00D203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AC6"/>
    <w:rsid w:val="00226D58"/>
    <w:rsid w:val="006A1AC6"/>
    <w:rsid w:val="008E343F"/>
    <w:rsid w:val="008F38B4"/>
    <w:rsid w:val="00D2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D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20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03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0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034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6D5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203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2034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203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203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1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767</Words>
  <Characters>4372</Characters>
  <Application>Microsoft Office Word</Application>
  <DocSecurity>0</DocSecurity>
  <Lines>36</Lines>
  <Paragraphs>10</Paragraphs>
  <ScaleCrop>false</ScaleCrop>
  <Company>微软中国</Company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2020-10-23T06:32:00Z</dcterms:created>
  <dcterms:modified xsi:type="dcterms:W3CDTF">2020-11-20T00:30:00Z</dcterms:modified>
</cp:coreProperties>
</file>