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 w:after="80"/>
        <w:rPr>
          <w:rFonts w:ascii="黑体" w:hAnsi="黑体"/>
          <w:b w:val="0"/>
          <w:sz w:val="44"/>
        </w:rPr>
      </w:pPr>
      <w:bookmarkStart w:id="0" w:name="_Toc479144186"/>
      <w:r>
        <w:rPr>
          <w:rFonts w:hint="eastAsia" w:ascii="黑体" w:hAnsi="黑体"/>
          <w:b w:val="0"/>
          <w:sz w:val="44"/>
        </w:rPr>
        <w:t>第八届“教学开放月”教务处组织主要活动日程安排（预排）</w:t>
      </w:r>
      <w:bookmarkEnd w:id="0"/>
    </w:p>
    <w:p>
      <w:pPr>
        <w:spacing w:beforeLines="50" w:line="400" w:lineRule="exact"/>
        <w:ind w:firstLine="480" w:firstLineChars="200"/>
        <w:jc w:val="left"/>
        <w:rPr>
          <w:rFonts w:ascii="华文中宋" w:hAnsi="华文中宋" w:eastAsia="华文中宋"/>
          <w:sz w:val="22"/>
          <w:szCs w:val="21"/>
        </w:rPr>
      </w:pPr>
      <w:r>
        <w:rPr>
          <w:rFonts w:hint="eastAsia" w:ascii="华文仿宋" w:hAnsi="华文仿宋" w:eastAsia="华文仿宋"/>
          <w:kern w:val="0"/>
          <w:sz w:val="24"/>
        </w:rPr>
        <w:t>根据2021年度主要教学工作计划，现将开放月期间教务处组织的主要活动预排如下，请各二级学院（部、中心）知悉，并根据时间结点，在不影响正常的教学秩序基础上，组织专项选拔或预算，可以将常规课堂教学观摩与教学比赛相结合，也可以科学整合各项赛事统筹组织好预算，聚焦课堂教学有效性，提质推优。</w:t>
      </w:r>
    </w:p>
    <w:p>
      <w:pPr>
        <w:widowControl/>
        <w:tabs>
          <w:tab w:val="left" w:pos="630"/>
          <w:tab w:val="center" w:pos="6979"/>
        </w:tabs>
        <w:spacing w:line="500" w:lineRule="exact"/>
        <w:jc w:val="center"/>
        <w:rPr>
          <w:rFonts w:ascii="华文仿宋" w:hAnsi="华文仿宋" w:eastAsia="华文仿宋"/>
          <w:kern w:val="0"/>
          <w:sz w:val="24"/>
        </w:rPr>
      </w:pPr>
      <w:r>
        <w:rPr>
          <w:rFonts w:hint="eastAsia" w:ascii="华文仿宋" w:hAnsi="华文仿宋" w:eastAsia="华文仿宋"/>
          <w:b/>
          <w:bCs/>
          <w:kern w:val="0"/>
          <w:sz w:val="24"/>
        </w:rPr>
        <w:t>“教学开放月”期间举办的校级活动“一选拔四赛两课”</w:t>
      </w:r>
    </w:p>
    <w:tbl>
      <w:tblPr>
        <w:tblStyle w:val="4"/>
        <w:tblW w:w="1302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31"/>
        <w:gridCol w:w="1253"/>
        <w:gridCol w:w="2630"/>
        <w:gridCol w:w="1559"/>
        <w:gridCol w:w="1797"/>
        <w:gridCol w:w="2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  <w:t>开展时间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  <w:t>各单位上报决赛人员名单时间结点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  <w:t>决赛时间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  <w:t>主体内容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  <w:t>具体组织形式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  <w:t>面向对象（范围）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3月25日-5月30日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4月2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5月中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旬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青年教师教学技能选拔赛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现场比赛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40岁以下青年教师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各单位需组织预赛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3月25日-5月30日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4月30日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5月中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旬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“课程思政”讲课比赛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shd w:val="clear" w:color="auto" w:fill="auto"/>
              </w:rPr>
              <w:t>现场比赛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全校教师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各单位需组织选拔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shd w:val="clear" w:color="auto" w:fill="auto"/>
              </w:rPr>
              <w:t>4月01日-5月30日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4月30日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5月中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旬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“项目制”说课比赛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线上展示/</w:t>
            </w:r>
            <w:r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现场比赛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全校教师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各单位需组织选拔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4月01日-4月30日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4月中下旬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课件制作比赛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线上展示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全校教师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各单位需组织选拔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shd w:val="clear" w:color="auto" w:fill="auto"/>
              </w:rPr>
              <w:t>4月01日-4月30日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4月中下旬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板书设计比赛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线上展示/</w:t>
            </w:r>
            <w:r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现场比赛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全校教师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各单位需组织选拔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4月01日-4月30日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3月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-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教学观摩课、魅力一课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课堂教学展示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全校教师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highlight w:val="none"/>
                <w:shd w:val="clear" w:color="auto" w:fill="auto"/>
              </w:rPr>
              <w:t>各单位选报和组织安排</w:t>
            </w:r>
          </w:p>
        </w:tc>
      </w:tr>
    </w:tbl>
    <w:p>
      <w:pPr>
        <w:ind w:left="420" w:firstLine="4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注：1.以上活动具体要求另行说明。</w:t>
      </w:r>
    </w:p>
    <w:p>
      <w:pPr>
        <w:ind w:left="840" w:firstLine="4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2.其他教学活动请各单位按惯例上报，并精心准备特色活动。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1091E"/>
    <w:rsid w:val="08456B3B"/>
    <w:rsid w:val="09701B30"/>
    <w:rsid w:val="0F323B93"/>
    <w:rsid w:val="16044333"/>
    <w:rsid w:val="16AA7DE8"/>
    <w:rsid w:val="16BF31DC"/>
    <w:rsid w:val="1D5F70A9"/>
    <w:rsid w:val="22F1576B"/>
    <w:rsid w:val="23DB6197"/>
    <w:rsid w:val="24F86EB8"/>
    <w:rsid w:val="33193F09"/>
    <w:rsid w:val="3411091E"/>
    <w:rsid w:val="342A40D6"/>
    <w:rsid w:val="3A6C2D5D"/>
    <w:rsid w:val="3AA31B9C"/>
    <w:rsid w:val="3BD623F1"/>
    <w:rsid w:val="3E2E6406"/>
    <w:rsid w:val="3EAF0ABC"/>
    <w:rsid w:val="3EDB6979"/>
    <w:rsid w:val="41B62788"/>
    <w:rsid w:val="47135EB3"/>
    <w:rsid w:val="4777726E"/>
    <w:rsid w:val="5568628B"/>
    <w:rsid w:val="5702340D"/>
    <w:rsid w:val="5AC90CF0"/>
    <w:rsid w:val="6E5B0A7E"/>
    <w:rsid w:val="70E44401"/>
    <w:rsid w:val="71EE251E"/>
    <w:rsid w:val="7A264DCE"/>
    <w:rsid w:val="7E8E61F2"/>
    <w:rsid w:val="7EB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2021-03-10T01:52:00Z</dcterms:created>
  <dc:creator>Administrator</dc:creator>
  <cp:lastModifiedBy>Administrator</cp:lastModifiedBy>
  <dcterms:modified xsi:type="dcterms:W3CDTF">2021-03-19T06:41:50Z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